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358429C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016AA">
        <w:t xml:space="preserve">Belgrave St. Peter’s Church of England Primary School </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78A1733" w:rsidR="002940F3" w:rsidRDefault="00A016AA">
            <w:pPr>
              <w:pStyle w:val="TableRow"/>
            </w:pPr>
            <w:r>
              <w:t>1</w:t>
            </w:r>
            <w:r w:rsidR="00467D40">
              <w:t>7</w:t>
            </w:r>
            <w:r w:rsidR="003C4ADA">
              <w:t>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947DC07" w:rsidR="002940F3" w:rsidRDefault="00CE0319">
            <w:pPr>
              <w:pStyle w:val="TableRow"/>
            </w:pPr>
            <w:r>
              <w:t>4</w:t>
            </w:r>
            <w:r w:rsidR="003C4ADA">
              <w:t>3</w:t>
            </w:r>
            <w:r w:rsidR="00A016AA">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FEA88CE" w:rsidR="002940F3" w:rsidRDefault="00625F00">
            <w:pPr>
              <w:pStyle w:val="TableRow"/>
            </w:pPr>
            <w:r>
              <w:t>2023-2024, 2024-2025, 2025-2026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445FD8FD" w:rsidR="002940F3" w:rsidRDefault="00CE0319">
            <w:pPr>
              <w:pStyle w:val="TableRow"/>
            </w:pPr>
            <w:r>
              <w:t>9</w:t>
            </w:r>
            <w:r w:rsidR="00625F00">
              <w:t>/11/2</w:t>
            </w:r>
            <w:r>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75A65B9" w:rsidR="002940F3" w:rsidRDefault="00625F00">
            <w:pPr>
              <w:pStyle w:val="TableRow"/>
            </w:pPr>
            <w:r>
              <w:t xml:space="preserve">Annually </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7FE09FA1" w:rsidR="002940F3" w:rsidRDefault="00625F00">
            <w:pPr>
              <w:pStyle w:val="TableRow"/>
            </w:pPr>
            <w:r>
              <w:rPr>
                <w:sz w:val="22"/>
                <w:szCs w:val="22"/>
              </w:rPr>
              <w:t>Dave Ellison-Lee</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4C15BDA5" w:rsidR="002940F3" w:rsidRDefault="00CE0319">
            <w:pPr>
              <w:pStyle w:val="TableRow"/>
            </w:pPr>
            <w:r>
              <w:t>Alex McLugash</w:t>
            </w:r>
            <w:r w:rsidR="00625F00">
              <w:t xml:space="preserve"> </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3996C68" w:rsidR="002940F3" w:rsidRDefault="00625F00">
            <w:pPr>
              <w:pStyle w:val="TableRow"/>
            </w:pPr>
            <w:r>
              <w:rPr>
                <w:sz w:val="22"/>
                <w:szCs w:val="22"/>
              </w:rPr>
              <w:t xml:space="preserve">Dave Ellison-Lee </w:t>
            </w:r>
            <w:r w:rsidR="00E61536">
              <w:rPr>
                <w:sz w:val="22"/>
                <w:szCs w:val="22"/>
              </w:rPr>
              <w:t>(as delegated by Board of Directors)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66706763" w:rsidR="00E66558" w:rsidRDefault="009D71E8">
            <w:pPr>
              <w:pStyle w:val="TableRow"/>
            </w:pPr>
            <w:r>
              <w:t>£</w:t>
            </w:r>
            <w:r w:rsidR="0017334A">
              <w:t xml:space="preserve"> 10</w:t>
            </w:r>
            <w:r w:rsidR="00D4409A">
              <w:t>7</w:t>
            </w:r>
            <w:r w:rsidR="0017334A">
              <w:t>,</w:t>
            </w:r>
            <w:r w:rsidR="00D4409A">
              <w:t>165</w:t>
            </w:r>
            <w:r w:rsidR="0017334A">
              <w:t>.00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465E4543" w:rsidR="00E66558" w:rsidRDefault="009D71E8">
            <w:pPr>
              <w:pStyle w:val="TableRow"/>
            </w:pPr>
            <w:r>
              <w:t>£</w:t>
            </w:r>
            <w:r w:rsidR="00871CC0">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1B3F440" w:rsidR="00E66558" w:rsidRDefault="009D71E8">
            <w:pPr>
              <w:pStyle w:val="TableRow"/>
            </w:pPr>
            <w:r>
              <w:t>£</w:t>
            </w:r>
            <w:r w:rsidR="00625F00">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2A3D74A" w:rsidR="00E66558" w:rsidRDefault="009D71E8">
            <w:pPr>
              <w:pStyle w:val="TableRow"/>
            </w:pPr>
            <w:r>
              <w:t>£</w:t>
            </w:r>
            <w:r w:rsidR="00122136">
              <w:t>107,165.00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AA538" w14:textId="77777777" w:rsidR="00625F00" w:rsidRDefault="00625F00" w:rsidP="00625F00">
            <w:pPr>
              <w:suppressAutoHyphens w:val="0"/>
              <w:spacing w:after="0" w:line="240" w:lineRule="auto"/>
              <w:rPr>
                <w:sz w:val="22"/>
                <w:szCs w:val="22"/>
              </w:rPr>
            </w:pPr>
            <w:r w:rsidRPr="008F5511">
              <w:rPr>
                <w:sz w:val="22"/>
                <w:szCs w:val="22"/>
              </w:rPr>
              <w:t xml:space="preserve">Aims: PP attainment to be level with non-PP attainment </w:t>
            </w:r>
          </w:p>
          <w:p w14:paraId="4CE0F8B6" w14:textId="77777777" w:rsidR="00625F00" w:rsidRDefault="00625F00" w:rsidP="00625F00">
            <w:pPr>
              <w:suppressAutoHyphens w:val="0"/>
              <w:spacing w:after="0" w:line="240" w:lineRule="auto"/>
              <w:rPr>
                <w:sz w:val="22"/>
                <w:szCs w:val="22"/>
              </w:rPr>
            </w:pPr>
          </w:p>
          <w:p w14:paraId="6DB22DC3" w14:textId="77777777" w:rsidR="00625F00" w:rsidRDefault="00625F00" w:rsidP="00625F00">
            <w:pPr>
              <w:suppressAutoHyphens w:val="0"/>
              <w:spacing w:after="0" w:line="240" w:lineRule="auto"/>
              <w:rPr>
                <w:sz w:val="22"/>
                <w:szCs w:val="22"/>
              </w:rPr>
            </w:pPr>
            <w:r w:rsidRPr="008F5511">
              <w:rPr>
                <w:sz w:val="22"/>
                <w:szCs w:val="22"/>
              </w:rPr>
              <w:t xml:space="preserve">Principles: Teacher development, enhancing quality of teaching, developing teacher subject knowledge </w:t>
            </w:r>
          </w:p>
          <w:p w14:paraId="67929543" w14:textId="77777777" w:rsidR="00625F00" w:rsidRDefault="00625F00" w:rsidP="00625F00">
            <w:pPr>
              <w:suppressAutoHyphens w:val="0"/>
              <w:spacing w:after="0" w:line="240" w:lineRule="auto"/>
              <w:rPr>
                <w:sz w:val="22"/>
                <w:szCs w:val="22"/>
              </w:rPr>
            </w:pPr>
          </w:p>
          <w:p w14:paraId="2A7D54E9" w14:textId="11EAC9FA" w:rsidR="00E66558" w:rsidRPr="00625F00" w:rsidRDefault="00625F00" w:rsidP="00625F00">
            <w:pPr>
              <w:suppressAutoHyphens w:val="0"/>
              <w:spacing w:after="0" w:line="240" w:lineRule="auto"/>
              <w:rPr>
                <w:sz w:val="22"/>
                <w:szCs w:val="22"/>
              </w:rPr>
            </w:pPr>
            <w:r w:rsidRPr="008F5511">
              <w:rPr>
                <w:sz w:val="22"/>
                <w:szCs w:val="22"/>
              </w:rPr>
              <w:t>Achieving: Centralised teacher CPD, Instructional coaching, development of curriculum resources, additional tutoring</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625F00"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625F00" w:rsidRDefault="00625F00" w:rsidP="00625F00">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0117276D" w:rsidR="00625F00" w:rsidRDefault="00625F00" w:rsidP="00625F00">
            <w:pPr>
              <w:pStyle w:val="TableRowCentered"/>
              <w:jc w:val="left"/>
            </w:pPr>
            <w:r w:rsidRPr="00160D32">
              <w:rPr>
                <w:sz w:val="22"/>
                <w:szCs w:val="22"/>
              </w:rPr>
              <w:t>Closing th</w:t>
            </w:r>
            <w:r>
              <w:rPr>
                <w:sz w:val="22"/>
                <w:szCs w:val="22"/>
              </w:rPr>
              <w:t xml:space="preserve">e </w:t>
            </w:r>
            <w:r w:rsidRPr="00160D32">
              <w:rPr>
                <w:sz w:val="22"/>
                <w:szCs w:val="22"/>
              </w:rPr>
              <w:t>learning gaps</w:t>
            </w:r>
            <w:r>
              <w:rPr>
                <w:sz w:val="22"/>
                <w:szCs w:val="22"/>
              </w:rPr>
              <w:t xml:space="preserve"> which are due to historic provision </w:t>
            </w:r>
          </w:p>
        </w:tc>
      </w:tr>
      <w:tr w:rsidR="00625F00"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625F00" w:rsidRDefault="00625F00" w:rsidP="00625F00">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705026CF" w:rsidR="00625F00" w:rsidRDefault="00625F00" w:rsidP="00625F00">
            <w:pPr>
              <w:pStyle w:val="TableRowCentered"/>
              <w:jc w:val="left"/>
              <w:rPr>
                <w:sz w:val="22"/>
                <w:szCs w:val="22"/>
              </w:rPr>
            </w:pPr>
            <w:r w:rsidRPr="38733A03">
              <w:rPr>
                <w:sz w:val="22"/>
                <w:szCs w:val="22"/>
              </w:rPr>
              <w:t xml:space="preserve">The variable effectiveness of teaching over time </w:t>
            </w:r>
          </w:p>
        </w:tc>
      </w:tr>
      <w:tr w:rsidR="00625F00"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625F00" w:rsidRDefault="00625F00" w:rsidP="00625F00">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4DEDC577" w:rsidR="00625F00" w:rsidRDefault="00625F00" w:rsidP="00625F00">
            <w:pPr>
              <w:pStyle w:val="TableRowCentered"/>
              <w:jc w:val="left"/>
              <w:rPr>
                <w:sz w:val="22"/>
                <w:szCs w:val="22"/>
              </w:rPr>
            </w:pPr>
            <w:r w:rsidRPr="38733A03">
              <w:rPr>
                <w:sz w:val="22"/>
                <w:szCs w:val="22"/>
              </w:rPr>
              <w:t xml:space="preserve">Historic lack of achievement in phonics </w:t>
            </w:r>
          </w:p>
        </w:tc>
      </w:tr>
      <w:tr w:rsidR="00625F00"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625F00" w:rsidRDefault="00625F00" w:rsidP="00625F00">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35BD4BC2" w:rsidR="00625F00" w:rsidRDefault="00625F00" w:rsidP="00625F00">
            <w:pPr>
              <w:pStyle w:val="TableRowCentered"/>
              <w:jc w:val="left"/>
              <w:rPr>
                <w:iCs/>
                <w:sz w:val="22"/>
              </w:rPr>
            </w:pPr>
            <w:r w:rsidRPr="38733A03">
              <w:rPr>
                <w:sz w:val="22"/>
                <w:szCs w:val="22"/>
              </w:rPr>
              <w:t xml:space="preserve">Historic lack of achievement in reading </w:t>
            </w:r>
          </w:p>
        </w:tc>
      </w:tr>
      <w:tr w:rsidR="00625F00"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625F00" w:rsidRDefault="00625F00" w:rsidP="00625F00">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A103009" w:rsidR="00625F00" w:rsidRDefault="00625F00" w:rsidP="00625F00">
            <w:pPr>
              <w:pStyle w:val="TableRowCentered"/>
              <w:jc w:val="left"/>
              <w:rPr>
                <w:iCs/>
                <w:sz w:val="22"/>
              </w:rPr>
            </w:pPr>
            <w:r w:rsidRPr="38733A03">
              <w:rPr>
                <w:sz w:val="22"/>
                <w:szCs w:val="22"/>
              </w:rPr>
              <w:t>Social and emotional issues for many pupils (particularly disadvantaged), notable lack of enrichment opportunities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1536"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747645E8" w:rsidR="00E61536" w:rsidRDefault="00E61536" w:rsidP="00E61536">
            <w:pPr>
              <w:pStyle w:val="TableRow"/>
            </w:pPr>
            <w:r>
              <w:rPr>
                <w:rFonts w:eastAsia="Arial" w:cs="Arial"/>
              </w:rPr>
              <w:t xml:space="preserve">Consistently strong teaching and learning practice, where evidence-led strategies are employed within lesson delivery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4CCA4" w14:textId="77777777" w:rsidR="00E61536" w:rsidRDefault="00E61536" w:rsidP="00E61536">
            <w:pPr>
              <w:spacing w:after="0"/>
              <w:ind w:left="56"/>
            </w:pPr>
            <w:r>
              <w:rPr>
                <w:rFonts w:eastAsia="Arial" w:cs="Arial"/>
              </w:rPr>
              <w:t xml:space="preserve">Teachers have strong pedagogical </w:t>
            </w:r>
          </w:p>
          <w:p w14:paraId="4E0B970E" w14:textId="77777777" w:rsidR="00E61536" w:rsidRDefault="00E61536" w:rsidP="00E61536">
            <w:pPr>
              <w:spacing w:after="37"/>
              <w:ind w:left="56"/>
            </w:pPr>
            <w:r>
              <w:rPr>
                <w:rFonts w:eastAsia="Arial" w:cs="Arial"/>
              </w:rPr>
              <w:t xml:space="preserve">knowledge </w:t>
            </w:r>
          </w:p>
          <w:p w14:paraId="2DAEC815" w14:textId="77777777" w:rsidR="00E61536" w:rsidRDefault="00E61536" w:rsidP="00E61536">
            <w:pPr>
              <w:spacing w:after="60" w:line="242" w:lineRule="auto"/>
              <w:ind w:left="56"/>
            </w:pPr>
            <w:r>
              <w:rPr>
                <w:rFonts w:eastAsia="Arial" w:cs="Arial"/>
              </w:rPr>
              <w:t xml:space="preserve">Teachers make well informed pedagogical choices </w:t>
            </w:r>
          </w:p>
          <w:p w14:paraId="2A7D5505" w14:textId="253E98DC" w:rsidR="00E61536" w:rsidRDefault="00E61536" w:rsidP="00E61536">
            <w:pPr>
              <w:pStyle w:val="TableRowCentered"/>
              <w:jc w:val="left"/>
              <w:rPr>
                <w:sz w:val="22"/>
                <w:szCs w:val="22"/>
              </w:rPr>
            </w:pPr>
            <w:r>
              <w:rPr>
                <w:rFonts w:eastAsia="Arial" w:cs="Arial"/>
              </w:rPr>
              <w:t xml:space="preserve">Pupils remember more over time </w:t>
            </w:r>
          </w:p>
        </w:tc>
      </w:tr>
      <w:tr w:rsidR="00E61536"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B0A19E0" w:rsidR="00E61536" w:rsidRDefault="00E61536" w:rsidP="00E61536">
            <w:pPr>
              <w:pStyle w:val="TableRow"/>
              <w:rPr>
                <w:sz w:val="22"/>
                <w:szCs w:val="22"/>
              </w:rPr>
            </w:pPr>
            <w:r>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0D8F70C8" w:rsidR="00E61536" w:rsidRDefault="00E61536" w:rsidP="00E61536">
            <w:pPr>
              <w:pStyle w:val="TableRowCentered"/>
              <w:jc w:val="left"/>
              <w:rPr>
                <w:sz w:val="22"/>
                <w:szCs w:val="22"/>
              </w:rPr>
            </w:pPr>
            <w:r>
              <w:rPr>
                <w:rFonts w:eastAsia="Arial" w:cs="Arial"/>
              </w:rPr>
              <w:t xml:space="preserve">Disadvantaged pupils attain at the same level as non-disadvantaged pupils in each statutory assessment point. </w:t>
            </w:r>
          </w:p>
        </w:tc>
      </w:tr>
      <w:tr w:rsidR="00625F00"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B31D0C3" w:rsidR="00625F00" w:rsidRDefault="00625F00" w:rsidP="00625F00">
            <w:pPr>
              <w:pStyle w:val="TableRow"/>
              <w:rPr>
                <w:sz w:val="22"/>
                <w:szCs w:val="22"/>
              </w:rPr>
            </w:pPr>
            <w:r>
              <w:rPr>
                <w:sz w:val="22"/>
                <w:szCs w:val="22"/>
              </w:rPr>
              <w:t xml:space="preserve">Strong reading outcomes for pupils in the lower school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4122C2C0" w:rsidR="00625F00" w:rsidRDefault="00625F00" w:rsidP="00625F00">
            <w:pPr>
              <w:pStyle w:val="TableRowCentered"/>
              <w:jc w:val="left"/>
              <w:rPr>
                <w:sz w:val="22"/>
                <w:szCs w:val="22"/>
              </w:rPr>
            </w:pPr>
            <w:r w:rsidRPr="38733A03">
              <w:rPr>
                <w:sz w:val="22"/>
                <w:szCs w:val="22"/>
              </w:rPr>
              <w:t xml:space="preserve">Pupils achieve in line with non-disadvantaged pupils nationally in the PSC and in the Reading ELG. </w:t>
            </w:r>
          </w:p>
        </w:tc>
      </w:tr>
      <w:tr w:rsidR="00625F00"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D96079B" w:rsidR="00625F00" w:rsidRDefault="00625F00" w:rsidP="00625F00">
            <w:pPr>
              <w:pStyle w:val="TableRow"/>
              <w:rPr>
                <w:sz w:val="22"/>
                <w:szCs w:val="22"/>
              </w:rPr>
            </w:pPr>
            <w:r w:rsidRPr="38733A03">
              <w:lastRenderedPageBreak/>
              <w:t>All pupils have a strong start within school, with high quality teaching and phonics provision ensuring the ability to read, and therefore access all curriculum areas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FAEA691" w:rsidR="00625F00" w:rsidRDefault="00625F00" w:rsidP="00625F00">
            <w:pPr>
              <w:pStyle w:val="TableRowCentered"/>
              <w:jc w:val="left"/>
              <w:rPr>
                <w:sz w:val="22"/>
                <w:szCs w:val="22"/>
              </w:rPr>
            </w:pPr>
            <w:r w:rsidRPr="38733A03">
              <w:t>GLD outcomes for disadvantaged pupils will meet that of their non-disadvantaged peers nationally</w:t>
            </w:r>
          </w:p>
        </w:tc>
      </w:tr>
      <w:tr w:rsidR="00625F00" w14:paraId="515C021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018F4" w14:textId="5A38D9D2" w:rsidR="00625F00" w:rsidRDefault="00625F00" w:rsidP="00625F00">
            <w:pPr>
              <w:pStyle w:val="TableRow"/>
              <w:rPr>
                <w:sz w:val="22"/>
                <w:szCs w:val="22"/>
              </w:rPr>
            </w:pPr>
            <w:r w:rsidRPr="38733A03">
              <w:t>Disadvantaged pupils' rates of attendance increase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942A0" w14:textId="77777777" w:rsidR="00625F00" w:rsidRDefault="00625F00" w:rsidP="00625F00">
            <w:pPr>
              <w:pStyle w:val="TableRowCentered"/>
              <w:jc w:val="left"/>
              <w:rPr>
                <w:sz w:val="22"/>
                <w:szCs w:val="22"/>
              </w:rPr>
            </w:pPr>
            <w:r w:rsidRPr="38733A03">
              <w:rPr>
                <w:sz w:val="22"/>
                <w:szCs w:val="22"/>
              </w:rPr>
              <w:t xml:space="preserve">Disadvantaged pupils with low attendance attend Breakfast Club </w:t>
            </w:r>
          </w:p>
          <w:p w14:paraId="484DDF33" w14:textId="77777777" w:rsidR="00625F00" w:rsidRDefault="00625F00" w:rsidP="00625F00">
            <w:pPr>
              <w:pStyle w:val="TableRowCentered"/>
              <w:jc w:val="left"/>
              <w:rPr>
                <w:sz w:val="22"/>
                <w:szCs w:val="22"/>
              </w:rPr>
            </w:pPr>
            <w:r w:rsidRPr="38733A03">
              <w:rPr>
                <w:sz w:val="22"/>
                <w:szCs w:val="22"/>
              </w:rPr>
              <w:t xml:space="preserve">Disadvantaged pupils with low attendance are provided with a uniform </w:t>
            </w:r>
          </w:p>
          <w:p w14:paraId="552A4313" w14:textId="6E7870A8" w:rsidR="00625F00" w:rsidRDefault="00625F00" w:rsidP="00625F00">
            <w:pPr>
              <w:pStyle w:val="TableRowCentered"/>
              <w:jc w:val="left"/>
              <w:rPr>
                <w:sz w:val="22"/>
                <w:szCs w:val="22"/>
              </w:rPr>
            </w:pPr>
            <w:r w:rsidRPr="38733A03">
              <w:rPr>
                <w:sz w:val="22"/>
                <w:szCs w:val="22"/>
              </w:rPr>
              <w:t>Disadvantaged pupils with low attendance can access a variety of clubs and ELSA trained staff</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F3241EE" w:rsidR="00E66558" w:rsidRDefault="009D71E8">
      <w:r>
        <w:t xml:space="preserve">Budgeted cost: £ </w:t>
      </w:r>
      <w:r w:rsidR="00020C17">
        <w:rPr>
          <w:i/>
          <w:iCs/>
        </w:rPr>
        <w:t>39</w:t>
      </w:r>
      <w:r w:rsidR="00871CC0">
        <w:rPr>
          <w:i/>
          <w:iCs/>
        </w:rPr>
        <w:t>,</w:t>
      </w:r>
      <w:r w:rsidR="00020C17">
        <w:rPr>
          <w:i/>
          <w:iCs/>
        </w:rPr>
        <w:t>651</w:t>
      </w:r>
      <w:r w:rsidR="00871CC0">
        <w:rPr>
          <w:i/>
          <w:iCs/>
        </w:rPr>
        <w:t xml:space="preserve">.00 </w:t>
      </w:r>
    </w:p>
    <w:tbl>
      <w:tblPr>
        <w:tblW w:w="5000" w:type="pct"/>
        <w:tblCellMar>
          <w:left w:w="10" w:type="dxa"/>
          <w:right w:w="10" w:type="dxa"/>
        </w:tblCellMar>
        <w:tblLook w:val="04A0" w:firstRow="1" w:lastRow="0" w:firstColumn="1" w:lastColumn="0" w:noHBand="0" w:noVBand="1"/>
      </w:tblPr>
      <w:tblGrid>
        <w:gridCol w:w="1745"/>
        <w:gridCol w:w="6210"/>
        <w:gridCol w:w="1531"/>
      </w:tblGrid>
      <w:tr w:rsidR="00E66558" w14:paraId="2A7D5519" w14:textId="77777777" w:rsidTr="00CA6322">
        <w:tc>
          <w:tcPr>
            <w:tcW w:w="17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21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1536" w14:paraId="2A7D551D"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76605" w14:textId="77777777" w:rsidR="00E61536" w:rsidRDefault="00E61536" w:rsidP="00E61536">
            <w:pPr>
              <w:spacing w:after="2" w:line="240" w:lineRule="auto"/>
              <w:ind w:right="64"/>
            </w:pPr>
            <w:r>
              <w:rPr>
                <w:rFonts w:eastAsia="Arial" w:cs="Arial"/>
              </w:rPr>
              <w:t xml:space="preserve">Devise, develop &amp; deliver a programme of strong, sustained CPD, focused on evidence-led teaching approaches, </w:t>
            </w:r>
          </w:p>
          <w:p w14:paraId="03E1A171" w14:textId="77777777" w:rsidR="00E61536" w:rsidRDefault="00E61536" w:rsidP="00E61536">
            <w:pPr>
              <w:pStyle w:val="TableRow"/>
              <w:ind w:left="0"/>
              <w:rPr>
                <w:rFonts w:eastAsia="Arial" w:cs="Arial"/>
              </w:rPr>
            </w:pPr>
            <w:r>
              <w:rPr>
                <w:rFonts w:eastAsia="Arial" w:cs="Arial"/>
              </w:rPr>
              <w:t xml:space="preserve">delivered in line with the EEF guidance by Trust Teaching &amp; Learning Leads. </w:t>
            </w:r>
          </w:p>
          <w:p w14:paraId="01FB1471" w14:textId="77777777" w:rsidR="00E61536" w:rsidRDefault="00E61536" w:rsidP="00E61536">
            <w:pPr>
              <w:pStyle w:val="TableRow"/>
              <w:ind w:left="0"/>
              <w:rPr>
                <w:rFonts w:eastAsia="Arial" w:cs="Arial"/>
              </w:rPr>
            </w:pPr>
          </w:p>
          <w:p w14:paraId="184BE2DC" w14:textId="77777777" w:rsidR="00E61536" w:rsidRDefault="00E61536" w:rsidP="00E61536">
            <w:pPr>
              <w:pStyle w:val="TableRow"/>
              <w:ind w:left="0"/>
              <w:rPr>
                <w:rFonts w:eastAsia="Arial" w:cs="Arial"/>
              </w:rPr>
            </w:pPr>
          </w:p>
          <w:p w14:paraId="324AC10E" w14:textId="77777777" w:rsidR="00E61536" w:rsidRDefault="00E61536" w:rsidP="00E61536">
            <w:pPr>
              <w:pStyle w:val="TableRow"/>
              <w:ind w:left="0"/>
              <w:rPr>
                <w:rFonts w:eastAsia="Arial" w:cs="Arial"/>
              </w:rPr>
            </w:pPr>
          </w:p>
          <w:p w14:paraId="2A7D551A" w14:textId="4A51791D" w:rsidR="00E61536" w:rsidRDefault="00E61536" w:rsidP="00E61536">
            <w:pPr>
              <w:pStyle w:val="TableRow"/>
            </w:pP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E5299" w14:textId="77777777" w:rsidR="00E61536" w:rsidRDefault="00E61536" w:rsidP="00E61536">
            <w:pPr>
              <w:spacing w:after="45" w:line="251" w:lineRule="auto"/>
              <w:ind w:left="60"/>
            </w:pPr>
            <w:r>
              <w:rPr>
                <w:rFonts w:eastAsia="Arial" w:cs="Arial"/>
              </w:rPr>
              <w:lastRenderedPageBreak/>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Default="00E61536" w:rsidP="00E61536">
            <w:pPr>
              <w:spacing w:after="61" w:line="241" w:lineRule="auto"/>
              <w:ind w:left="60" w:right="7"/>
            </w:pPr>
            <w:r>
              <w:rPr>
                <w:rFonts w:eastAsia="Arial" w:cs="Arial"/>
              </w:rPr>
              <w:t xml:space="preserve">Following EEF guidance on the delivery of effective CPD allows teachers to be shown strategies, and also have time to practice them with peers and apply them to future classroom practice. </w:t>
            </w:r>
          </w:p>
          <w:p w14:paraId="28A4A390" w14:textId="77777777" w:rsidR="00E61536" w:rsidRDefault="00E61536" w:rsidP="00E61536">
            <w:pPr>
              <w:spacing w:after="37"/>
              <w:ind w:left="60"/>
            </w:pPr>
            <w:r>
              <w:rPr>
                <w:rFonts w:eastAsia="Arial" w:cs="Arial"/>
              </w:rPr>
              <w:t xml:space="preserve"> </w:t>
            </w:r>
          </w:p>
          <w:p w14:paraId="4F238DEC" w14:textId="77777777" w:rsidR="00E61536" w:rsidRDefault="00E61536" w:rsidP="00E61536">
            <w:pPr>
              <w:spacing w:after="0"/>
              <w:ind w:left="60"/>
            </w:pPr>
            <w:hyperlink r:id="rId10">
              <w:r>
                <w:rPr>
                  <w:rFonts w:eastAsia="Arial" w:cs="Arial"/>
                  <w:color w:val="0000FF"/>
                  <w:u w:val="single" w:color="0000FF"/>
                </w:rPr>
                <w:t>EEF Effective Professional</w:t>
              </w:r>
            </w:hyperlink>
            <w:hyperlink r:id="rId11">
              <w:r>
                <w:rPr>
                  <w:rFonts w:eastAsia="Arial" w:cs="Arial"/>
                  <w:color w:val="0000FF"/>
                </w:rPr>
                <w:t xml:space="preserve"> </w:t>
              </w:r>
            </w:hyperlink>
          </w:p>
          <w:p w14:paraId="220882EF" w14:textId="77777777" w:rsidR="00E61536" w:rsidRDefault="00E61536" w:rsidP="00E61536">
            <w:pPr>
              <w:spacing w:after="37"/>
              <w:ind w:left="60"/>
            </w:pPr>
            <w:hyperlink r:id="rId12">
              <w:r>
                <w:rPr>
                  <w:rFonts w:eastAsia="Arial" w:cs="Arial"/>
                  <w:color w:val="0000FF"/>
                  <w:u w:val="single" w:color="0000FF"/>
                </w:rPr>
                <w:t>Development Guidance Report</w:t>
              </w:r>
            </w:hyperlink>
            <w:hyperlink r:id="rId13">
              <w:r>
                <w:rPr>
                  <w:rFonts w:eastAsia="Arial" w:cs="Arial"/>
                </w:rPr>
                <w:t xml:space="preserve"> </w:t>
              </w:r>
            </w:hyperlink>
          </w:p>
          <w:p w14:paraId="3B93C964" w14:textId="77777777" w:rsidR="00E61536" w:rsidRDefault="00E61536" w:rsidP="00E61536">
            <w:pPr>
              <w:spacing w:after="42"/>
              <w:ind w:left="60"/>
            </w:pPr>
            <w:r>
              <w:rPr>
                <w:rFonts w:eastAsia="Arial" w:cs="Arial"/>
              </w:rPr>
              <w:t xml:space="preserve"> </w:t>
            </w:r>
          </w:p>
          <w:p w14:paraId="2FA1CE81" w14:textId="77777777" w:rsidR="00E61536" w:rsidRDefault="00E61536" w:rsidP="00E61536">
            <w:pPr>
              <w:spacing w:after="0"/>
              <w:ind w:left="60"/>
            </w:pPr>
            <w:hyperlink r:id="rId14">
              <w:r>
                <w:rPr>
                  <w:rFonts w:eastAsia="Arial" w:cs="Arial"/>
                  <w:color w:val="0000FF"/>
                  <w:u w:val="single" w:color="0000FF"/>
                </w:rPr>
                <w:t>Improving The Impact of Teachers in</w:t>
              </w:r>
            </w:hyperlink>
            <w:hyperlink r:id="rId15">
              <w:r>
                <w:rPr>
                  <w:rFonts w:eastAsia="Arial" w:cs="Arial"/>
                  <w:color w:val="0000FF"/>
                </w:rPr>
                <w:t xml:space="preserve"> </w:t>
              </w:r>
            </w:hyperlink>
          </w:p>
          <w:p w14:paraId="2A7D551B" w14:textId="6D7C0826" w:rsidR="00E61536" w:rsidRDefault="00E61536" w:rsidP="00E61536">
            <w:pPr>
              <w:pStyle w:val="TableRowCentered"/>
              <w:jc w:val="left"/>
              <w:rPr>
                <w:sz w:val="22"/>
              </w:rPr>
            </w:pPr>
            <w:hyperlink r:id="rId16">
              <w:r>
                <w:rPr>
                  <w:rFonts w:eastAsia="Arial" w:cs="Arial"/>
                  <w:color w:val="0000FF"/>
                  <w:u w:val="single" w:color="0000FF"/>
                </w:rPr>
                <w:t xml:space="preserve">Pupil Achievement in the UK </w:t>
              </w:r>
            </w:hyperlink>
            <w:hyperlink r:id="rId17">
              <w:r>
                <w:rPr>
                  <w:rFonts w:eastAsia="Arial" w:cs="Arial"/>
                  <w:color w:val="0000FF"/>
                  <w:u w:val="single" w:color="0000FF"/>
                </w:rPr>
                <w:t xml:space="preserve">– </w:t>
              </w:r>
            </w:hyperlink>
            <w:hyperlink r:id="rId18">
              <w:r>
                <w:rPr>
                  <w:rFonts w:eastAsia="Arial" w:cs="Arial"/>
                  <w:color w:val="0000FF"/>
                  <w:u w:val="single" w:color="0000FF"/>
                </w:rPr>
                <w:t>Sutton</w:t>
              </w:r>
            </w:hyperlink>
            <w:hyperlink r:id="rId19">
              <w:r>
                <w:rPr>
                  <w:rFonts w:eastAsia="Arial" w:cs="Arial"/>
                  <w:color w:val="0000FF"/>
                </w:rPr>
                <w:t xml:space="preserve"> </w:t>
              </w:r>
            </w:hyperlink>
            <w:hyperlink r:id="rId20">
              <w:r>
                <w:rPr>
                  <w:rFonts w:eastAsia="Arial" w:cs="Arial"/>
                  <w:color w:val="0000FF"/>
                  <w:u w:val="single" w:color="0000FF"/>
                </w:rPr>
                <w:t>Trust</w:t>
              </w:r>
            </w:hyperlink>
            <w:hyperlink r:id="rId21">
              <w:r>
                <w:rPr>
                  <w:rFonts w:eastAsia="Arial" w:cs="Arial"/>
                </w:rPr>
                <w:t xml:space="preserve"> </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C7D6D2C" w:rsidR="00E61536" w:rsidRDefault="00625F00" w:rsidP="00E61536">
            <w:pPr>
              <w:pStyle w:val="TableRowCentered"/>
              <w:jc w:val="left"/>
              <w:rPr>
                <w:sz w:val="22"/>
              </w:rPr>
            </w:pPr>
            <w:r>
              <w:rPr>
                <w:sz w:val="22"/>
              </w:rPr>
              <w:t>1,2,3,4</w:t>
            </w:r>
          </w:p>
        </w:tc>
      </w:tr>
      <w:tr w:rsidR="00E61536" w14:paraId="2A7D5521"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70A466C4" w:rsidR="00E61536" w:rsidRDefault="00E61536" w:rsidP="00E61536">
            <w:pPr>
              <w:pStyle w:val="TableRow"/>
              <w:rPr>
                <w:i/>
                <w:sz w:val="22"/>
              </w:rPr>
            </w:pPr>
            <w:r>
              <w:rPr>
                <w:rFonts w:eastAsia="Arial" w:cs="Arial"/>
              </w:rPr>
              <w:t xml:space="preserve">Provide instructional coaching for all teachers, delivered by experienced  </w:t>
            </w: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757AC" w14:textId="77777777" w:rsidR="00E61536" w:rsidRDefault="00E61536" w:rsidP="00E61536">
            <w:pPr>
              <w:spacing w:after="56" w:line="241" w:lineRule="auto"/>
              <w:ind w:left="60"/>
            </w:pPr>
            <w:r>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Default="00E61536" w:rsidP="00E61536">
            <w:pPr>
              <w:spacing w:after="62" w:line="240" w:lineRule="auto"/>
              <w:ind w:left="60"/>
              <w:rPr>
                <w:rFonts w:eastAsia="Arial" w:cs="Arial"/>
              </w:rPr>
            </w:pPr>
            <w:r>
              <w:rPr>
                <w:rFonts w:eastAsia="Arial" w:cs="Arial"/>
              </w:rPr>
              <w:t xml:space="preserve">The EEF designate this as follow on coaching and put this at the heart of effective professional development following on from initial training. </w:t>
            </w:r>
          </w:p>
          <w:p w14:paraId="7246272E" w14:textId="77777777" w:rsidR="00E61536" w:rsidRDefault="00E61536" w:rsidP="00E61536">
            <w:pPr>
              <w:spacing w:after="0"/>
              <w:ind w:left="55"/>
            </w:pPr>
            <w:hyperlink r:id="rId22">
              <w:r>
                <w:rPr>
                  <w:rFonts w:eastAsia="Arial" w:cs="Arial"/>
                  <w:color w:val="0000FF"/>
                  <w:u w:val="single" w:color="0000FF"/>
                </w:rPr>
                <w:t>Four Reasons Instructional Coaching is</w:t>
              </w:r>
            </w:hyperlink>
            <w:hyperlink r:id="rId23">
              <w:r>
                <w:rPr>
                  <w:rFonts w:eastAsia="Arial" w:cs="Arial"/>
                  <w:color w:val="0000FF"/>
                </w:rPr>
                <w:t xml:space="preserve"> </w:t>
              </w:r>
            </w:hyperlink>
          </w:p>
          <w:p w14:paraId="085A0D98" w14:textId="77777777" w:rsidR="00E61536" w:rsidRDefault="00E61536" w:rsidP="00E61536">
            <w:pPr>
              <w:spacing w:after="60" w:line="242" w:lineRule="auto"/>
              <w:ind w:left="55"/>
            </w:pPr>
            <w:hyperlink r:id="rId24">
              <w:r>
                <w:rPr>
                  <w:rFonts w:eastAsia="Arial" w:cs="Arial"/>
                  <w:color w:val="0000FF"/>
                  <w:u w:val="single" w:color="0000FF"/>
                </w:rPr>
                <w:t>Currently the Best Evidence</w:t>
              </w:r>
            </w:hyperlink>
            <w:hyperlink r:id="rId25">
              <w:r>
                <w:rPr>
                  <w:rFonts w:eastAsia="Arial" w:cs="Arial"/>
                  <w:color w:val="0000FF"/>
                  <w:u w:val="single" w:color="0000FF"/>
                </w:rPr>
                <w:t>-</w:t>
              </w:r>
            </w:hyperlink>
            <w:hyperlink r:id="rId26">
              <w:r>
                <w:rPr>
                  <w:rFonts w:eastAsia="Arial" w:cs="Arial"/>
                  <w:color w:val="0000FF"/>
                  <w:u w:val="single" w:color="0000FF"/>
                </w:rPr>
                <w:t>Informed</w:t>
              </w:r>
            </w:hyperlink>
            <w:hyperlink r:id="rId27">
              <w:r>
                <w:rPr>
                  <w:rFonts w:eastAsia="Arial" w:cs="Arial"/>
                  <w:color w:val="0000FF"/>
                </w:rPr>
                <w:t xml:space="preserve"> </w:t>
              </w:r>
            </w:hyperlink>
            <w:hyperlink r:id="rId28">
              <w:r>
                <w:rPr>
                  <w:rFonts w:eastAsia="Arial" w:cs="Arial"/>
                  <w:color w:val="0000FF"/>
                  <w:u w:val="single" w:color="0000FF"/>
                </w:rPr>
                <w:t>CPD</w:t>
              </w:r>
            </w:hyperlink>
            <w:hyperlink r:id="rId29">
              <w:r>
                <w:rPr>
                  <w:rFonts w:eastAsia="Arial" w:cs="Arial"/>
                </w:rPr>
                <w:t xml:space="preserve"> </w:t>
              </w:r>
            </w:hyperlink>
          </w:p>
          <w:p w14:paraId="01C839B1" w14:textId="77777777" w:rsidR="00E61536" w:rsidRDefault="00E61536" w:rsidP="00E61536">
            <w:pPr>
              <w:spacing w:after="37"/>
              <w:ind w:left="55"/>
            </w:pPr>
            <w:r>
              <w:rPr>
                <w:rFonts w:eastAsia="Arial" w:cs="Arial"/>
              </w:rPr>
              <w:t xml:space="preserve"> </w:t>
            </w:r>
          </w:p>
          <w:p w14:paraId="7959FAFD" w14:textId="77777777" w:rsidR="00E61536" w:rsidRDefault="00E61536" w:rsidP="00E61536">
            <w:pPr>
              <w:spacing w:after="42"/>
              <w:ind w:left="55"/>
            </w:pPr>
            <w:hyperlink r:id="rId30">
              <w:r>
                <w:rPr>
                  <w:rFonts w:eastAsia="Arial" w:cs="Arial"/>
                  <w:color w:val="0000FF"/>
                  <w:u w:val="single" w:color="0000FF"/>
                </w:rPr>
                <w:t xml:space="preserve">Putting Evidence to Work </w:t>
              </w:r>
            </w:hyperlink>
            <w:hyperlink r:id="rId31">
              <w:r>
                <w:rPr>
                  <w:rFonts w:eastAsia="Arial" w:cs="Arial"/>
                  <w:color w:val="0000FF"/>
                  <w:u w:val="single" w:color="0000FF"/>
                </w:rPr>
                <w:t xml:space="preserve">– </w:t>
              </w:r>
            </w:hyperlink>
            <w:hyperlink r:id="rId32">
              <w:r>
                <w:rPr>
                  <w:rFonts w:eastAsia="Arial" w:cs="Arial"/>
                  <w:color w:val="0000FF"/>
                  <w:u w:val="single" w:color="0000FF"/>
                </w:rPr>
                <w:t>EEF</w:t>
              </w:r>
            </w:hyperlink>
            <w:hyperlink r:id="rId33">
              <w:r>
                <w:rPr>
                  <w:rFonts w:eastAsia="Arial" w:cs="Arial"/>
                </w:rPr>
                <w:t xml:space="preserve"> </w:t>
              </w:r>
            </w:hyperlink>
          </w:p>
          <w:p w14:paraId="0BFEA4E4" w14:textId="77777777" w:rsidR="00E61536" w:rsidRDefault="00E61536" w:rsidP="00E61536">
            <w:pPr>
              <w:spacing w:after="37"/>
              <w:ind w:left="55"/>
            </w:pPr>
            <w:r>
              <w:rPr>
                <w:rFonts w:eastAsia="Arial" w:cs="Arial"/>
              </w:rPr>
              <w:t xml:space="preserve"> </w:t>
            </w:r>
          </w:p>
          <w:p w14:paraId="4308754D" w14:textId="77777777" w:rsidR="00E61536" w:rsidRDefault="00E61536" w:rsidP="00E61536">
            <w:pPr>
              <w:spacing w:after="62" w:line="240" w:lineRule="auto"/>
              <w:ind w:left="60"/>
            </w:pPr>
            <w:hyperlink r:id="rId34">
              <w:r>
                <w:rPr>
                  <w:rFonts w:eastAsia="Arial" w:cs="Arial"/>
                  <w:color w:val="0000FF"/>
                  <w:u w:val="single" w:color="0000FF"/>
                </w:rPr>
                <w:t xml:space="preserve">What is Instructional Coaching </w:t>
              </w:r>
            </w:hyperlink>
            <w:hyperlink r:id="rId35">
              <w:r>
                <w:rPr>
                  <w:rFonts w:eastAsia="Arial" w:cs="Arial"/>
                  <w:color w:val="0000FF"/>
                  <w:u w:val="single" w:color="0000FF"/>
                </w:rPr>
                <w:t>–</w:t>
              </w:r>
            </w:hyperlink>
            <w:hyperlink r:id="rId36">
              <w:r>
                <w:rPr>
                  <w:rFonts w:eastAsia="Arial" w:cs="Arial"/>
                  <w:color w:val="0000FF"/>
                </w:rPr>
                <w:t xml:space="preserve"> </w:t>
              </w:r>
            </w:hyperlink>
            <w:hyperlink r:id="rId37">
              <w:r>
                <w:rPr>
                  <w:rFonts w:eastAsia="Arial" w:cs="Arial"/>
                  <w:color w:val="0000FF"/>
                  <w:u w:val="single" w:color="0000FF"/>
                </w:rPr>
                <w:t>Ambition Institute</w:t>
              </w:r>
            </w:hyperlink>
            <w:hyperlink r:id="rId38">
              <w:r>
                <w:rPr>
                  <w:rFonts w:eastAsia="Arial" w:cs="Arial"/>
                </w:rPr>
                <w:t xml:space="preserve"> </w:t>
              </w:r>
            </w:hyperlink>
          </w:p>
          <w:p w14:paraId="2A7D551F" w14:textId="3688E6D6" w:rsidR="00E61536" w:rsidRDefault="00E61536" w:rsidP="00E61536">
            <w:pPr>
              <w:pStyle w:val="TableRowCentered"/>
              <w:jc w:val="left"/>
              <w:rPr>
                <w:sz w:val="22"/>
              </w:rPr>
            </w:pPr>
            <w:r>
              <w:rPr>
                <w:rFonts w:eastAsia="Arial" w:cs="Arial"/>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094149E" w:rsidR="00E61536" w:rsidRDefault="00625F00" w:rsidP="00E61536">
            <w:pPr>
              <w:pStyle w:val="TableRowCentered"/>
              <w:jc w:val="left"/>
              <w:rPr>
                <w:sz w:val="22"/>
              </w:rPr>
            </w:pPr>
            <w:r>
              <w:rPr>
                <w:sz w:val="22"/>
              </w:rPr>
              <w:t>1,2,3,4</w:t>
            </w:r>
          </w:p>
        </w:tc>
      </w:tr>
      <w:tr w:rsidR="00E61536" w14:paraId="34713F44"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D8378" w14:textId="5393D69C" w:rsidR="00E61536" w:rsidRDefault="00E61536" w:rsidP="00E61536">
            <w:pPr>
              <w:pStyle w:val="TableRow"/>
              <w:rPr>
                <w:rFonts w:eastAsia="Arial" w:cs="Arial"/>
              </w:rPr>
            </w:pPr>
            <w:r>
              <w:rPr>
                <w:rFonts w:eastAsia="Arial" w:cs="Arial"/>
              </w:rPr>
              <w:t>Engagement in Oracy</w:t>
            </w:r>
            <w:r w:rsidR="00625F00">
              <w:rPr>
                <w:rFonts w:eastAsia="Arial" w:cs="Arial"/>
              </w:rPr>
              <w:t xml:space="preserve"> CPD</w:t>
            </w:r>
            <w:r>
              <w:rPr>
                <w:rFonts w:eastAsia="Arial" w:cs="Arial"/>
              </w:rPr>
              <w:t xml:space="preserve"> </w:t>
            </w:r>
            <w:r w:rsidR="00625F00">
              <w:rPr>
                <w:rFonts w:eastAsia="Arial" w:cs="Arial"/>
              </w:rPr>
              <w:t xml:space="preserve">like Voice 21 and Kagan </w:t>
            </w:r>
            <w:r>
              <w:rPr>
                <w:rFonts w:eastAsia="Arial" w:cs="Arial"/>
              </w:rPr>
              <w:t xml:space="preserve">to support high-quality oracy within the classroom, and the upskilling of teachers in their own oracy and ability to teach oracy skills effectively. </w:t>
            </w: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1916A" w14:textId="77777777" w:rsidR="00E61536" w:rsidRDefault="00E61536" w:rsidP="00E61536">
            <w:pPr>
              <w:spacing w:after="61" w:line="241" w:lineRule="auto"/>
              <w:ind w:left="55"/>
            </w:pPr>
            <w:r>
              <w:rPr>
                <w:rFonts w:eastAsia="Arial" w:cs="Arial"/>
              </w:rPr>
              <w:t xml:space="preserve">Oral language interventions, including activities such as high-quality classroom discussion have a high impact on pupil attainment </w:t>
            </w:r>
          </w:p>
          <w:p w14:paraId="3EC47D6E" w14:textId="77777777" w:rsidR="00E61536" w:rsidRDefault="00E61536" w:rsidP="00E61536">
            <w:pPr>
              <w:spacing w:after="0"/>
              <w:ind w:left="55"/>
            </w:pPr>
            <w:hyperlink r:id="rId39">
              <w:r>
                <w:rPr>
                  <w:rFonts w:eastAsia="Arial" w:cs="Arial"/>
                  <w:color w:val="0070C0"/>
                  <w:u w:val="single" w:color="0070C0"/>
                </w:rPr>
                <w:t>Oral language interventions | Toolkit</w:t>
              </w:r>
            </w:hyperlink>
            <w:hyperlink r:id="rId40">
              <w:r>
                <w:rPr>
                  <w:rFonts w:eastAsia="Arial" w:cs="Arial"/>
                  <w:color w:val="0070C0"/>
                </w:rPr>
                <w:t xml:space="preserve"> </w:t>
              </w:r>
            </w:hyperlink>
          </w:p>
          <w:p w14:paraId="130CAA6C" w14:textId="77777777" w:rsidR="00E61536" w:rsidRDefault="00E61536" w:rsidP="00E61536">
            <w:pPr>
              <w:spacing w:after="0"/>
              <w:ind w:left="55"/>
            </w:pPr>
            <w:hyperlink r:id="rId41">
              <w:r>
                <w:rPr>
                  <w:rFonts w:eastAsia="Arial" w:cs="Arial"/>
                  <w:color w:val="0070C0"/>
                  <w:u w:val="single" w:color="0070C0"/>
                </w:rPr>
                <w:t>Strand | Education Endowment</w:t>
              </w:r>
            </w:hyperlink>
            <w:hyperlink r:id="rId42">
              <w:r>
                <w:rPr>
                  <w:rFonts w:eastAsia="Arial" w:cs="Arial"/>
                  <w:color w:val="0070C0"/>
                </w:rPr>
                <w:t xml:space="preserve"> </w:t>
              </w:r>
            </w:hyperlink>
          </w:p>
          <w:p w14:paraId="5A49980A" w14:textId="67F2B352" w:rsidR="00E61536" w:rsidRDefault="00E61536" w:rsidP="00E61536">
            <w:pPr>
              <w:spacing w:after="56" w:line="241" w:lineRule="auto"/>
              <w:ind w:left="60"/>
              <w:rPr>
                <w:rFonts w:eastAsia="Arial" w:cs="Arial"/>
              </w:rPr>
            </w:pPr>
            <w:hyperlink r:id="rId43">
              <w:r>
                <w:rPr>
                  <w:rFonts w:eastAsia="Arial" w:cs="Arial"/>
                  <w:color w:val="0070C0"/>
                  <w:u w:val="single" w:color="0070C0"/>
                </w:rPr>
                <w:t>Foundation | EEF</w:t>
              </w:r>
            </w:hyperlink>
            <w:hyperlink r:id="rId44">
              <w:r>
                <w:rPr>
                  <w:rFonts w:eastAsia="Arial" w:cs="Arial"/>
                </w:rPr>
                <w:t xml:space="preserve"> </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AA4CD" w14:textId="6EB530AB" w:rsidR="00E61536" w:rsidRDefault="00625F00" w:rsidP="00E61536">
            <w:pPr>
              <w:pStyle w:val="TableRowCentered"/>
              <w:jc w:val="left"/>
              <w:rPr>
                <w:sz w:val="22"/>
              </w:rPr>
            </w:pPr>
            <w:r>
              <w:rPr>
                <w:sz w:val="22"/>
              </w:rPr>
              <w:t>1,4,5</w:t>
            </w:r>
          </w:p>
        </w:tc>
      </w:tr>
      <w:tr w:rsidR="00E61536" w14:paraId="6F9C9257"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60E3D" w14:textId="7B77A6C3" w:rsidR="00E61536" w:rsidRDefault="00E61536" w:rsidP="00E61536">
            <w:pPr>
              <w:pStyle w:val="TableRow"/>
              <w:rPr>
                <w:rFonts w:eastAsia="Arial" w:cs="Arial"/>
              </w:rPr>
            </w:pPr>
            <w:r>
              <w:rPr>
                <w:rFonts w:eastAsia="Arial" w:cs="Arial"/>
              </w:rPr>
              <w:t xml:space="preserve">Development of </w:t>
            </w:r>
            <w:r w:rsidR="00871CC0">
              <w:rPr>
                <w:rFonts w:eastAsia="Arial" w:cs="Arial"/>
              </w:rPr>
              <w:t>high-quality</w:t>
            </w:r>
            <w:r>
              <w:rPr>
                <w:rFonts w:eastAsia="Arial" w:cs="Arial"/>
              </w:rPr>
              <w:t xml:space="preserve"> curriculum resources that are ambitious and academically rigorous, including teacher resources that support </w:t>
            </w:r>
            <w:r>
              <w:rPr>
                <w:rFonts w:eastAsia="Arial" w:cs="Arial"/>
              </w:rPr>
              <w:lastRenderedPageBreak/>
              <w:t xml:space="preserve">development of teacher subject knowledge </w:t>
            </w: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D71E8" w14:textId="77777777" w:rsidR="00E61536" w:rsidRDefault="00E61536" w:rsidP="00E61536">
            <w:pPr>
              <w:spacing w:after="62" w:line="240" w:lineRule="auto"/>
              <w:ind w:right="32"/>
            </w:pPr>
            <w:r>
              <w:rPr>
                <w:rFonts w:eastAsia="Arial" w:cs="Arial"/>
              </w:rPr>
              <w:lastRenderedPageBreak/>
              <w:t xml:space="preserve">A strong, ambitious curriculum with logically sequences lessons has been shown to be essential for learning to take place. </w:t>
            </w:r>
          </w:p>
          <w:p w14:paraId="07879372" w14:textId="77777777" w:rsidR="00E61536" w:rsidRDefault="00E61536" w:rsidP="00E61536">
            <w:pPr>
              <w:spacing w:after="57" w:line="240" w:lineRule="auto"/>
            </w:pPr>
            <w:r>
              <w:rPr>
                <w:rFonts w:eastAsia="Arial" w:cs="Arial"/>
              </w:rPr>
              <w:t xml:space="preserve">Teacher subject knowledge, and their pedagogical understanding of how to relay this knowledge to pupils has also been highlight as effective practice. </w:t>
            </w:r>
          </w:p>
          <w:p w14:paraId="77303ECC" w14:textId="77777777" w:rsidR="00E61536" w:rsidRDefault="00E61536" w:rsidP="00E61536">
            <w:pPr>
              <w:spacing w:after="37"/>
            </w:pPr>
            <w:r>
              <w:rPr>
                <w:rFonts w:eastAsia="Arial" w:cs="Arial"/>
              </w:rPr>
              <w:t xml:space="preserve"> </w:t>
            </w:r>
          </w:p>
          <w:p w14:paraId="10E615C4" w14:textId="77777777" w:rsidR="00E61536" w:rsidRDefault="00E61536" w:rsidP="00E61536">
            <w:pPr>
              <w:spacing w:after="0"/>
            </w:pPr>
            <w:hyperlink r:id="rId45">
              <w:r>
                <w:rPr>
                  <w:rFonts w:eastAsia="Arial" w:cs="Arial"/>
                  <w:color w:val="0000FF"/>
                  <w:u w:val="single" w:color="0000FF"/>
                </w:rPr>
                <w:t>The Great Teaching Toolkit: Evidence</w:t>
              </w:r>
            </w:hyperlink>
            <w:hyperlink r:id="rId46">
              <w:r>
                <w:rPr>
                  <w:rFonts w:eastAsia="Arial" w:cs="Arial"/>
                  <w:color w:val="0000FF"/>
                </w:rPr>
                <w:t xml:space="preserve"> </w:t>
              </w:r>
            </w:hyperlink>
          </w:p>
          <w:p w14:paraId="198D1041" w14:textId="65DDCB34" w:rsidR="00E61536" w:rsidRDefault="00E61536" w:rsidP="00E61536">
            <w:pPr>
              <w:spacing w:after="61" w:line="241" w:lineRule="auto"/>
              <w:ind w:left="55"/>
              <w:rPr>
                <w:rFonts w:eastAsia="Arial" w:cs="Arial"/>
              </w:rPr>
            </w:pPr>
            <w:hyperlink r:id="rId47">
              <w:r>
                <w:rPr>
                  <w:rFonts w:eastAsia="Arial" w:cs="Arial"/>
                  <w:color w:val="0000FF"/>
                  <w:u w:val="single" w:color="0000FF"/>
                </w:rPr>
                <w:t xml:space="preserve">Review </w:t>
              </w:r>
            </w:hyperlink>
            <w:hyperlink r:id="rId48">
              <w:r>
                <w:rPr>
                  <w:rFonts w:eastAsia="Arial" w:cs="Arial"/>
                  <w:color w:val="0000FF"/>
                  <w:u w:val="single" w:color="0000FF"/>
                </w:rPr>
                <w:t xml:space="preserve">– </w:t>
              </w:r>
            </w:hyperlink>
            <w:hyperlink r:id="rId49">
              <w:r>
                <w:rPr>
                  <w:rFonts w:eastAsia="Arial" w:cs="Arial"/>
                  <w:color w:val="0000FF"/>
                  <w:u w:val="single" w:color="0000FF"/>
                </w:rPr>
                <w:t>Evidence Based Education</w:t>
              </w:r>
            </w:hyperlink>
            <w:hyperlink r:id="rId50">
              <w:r>
                <w:rPr>
                  <w:rFonts w:eastAsia="Arial" w:cs="Arial"/>
                </w:rPr>
                <w:t xml:space="preserve"> </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55C23" w14:textId="5883179A" w:rsidR="00E61536" w:rsidRDefault="00625F00" w:rsidP="00E61536">
            <w:pPr>
              <w:pStyle w:val="TableRowCentered"/>
              <w:jc w:val="left"/>
              <w:rPr>
                <w:sz w:val="22"/>
              </w:rPr>
            </w:pPr>
            <w:r>
              <w:rPr>
                <w:sz w:val="22"/>
              </w:rPr>
              <w:t>1,2</w:t>
            </w:r>
          </w:p>
        </w:tc>
      </w:tr>
      <w:tr w:rsidR="00E61536" w14:paraId="65CCB688"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72B9E" w14:textId="5424FDDA" w:rsidR="00E61536" w:rsidRDefault="00E61536" w:rsidP="00E61536">
            <w:pPr>
              <w:pStyle w:val="TableRow"/>
              <w:rPr>
                <w:rFonts w:eastAsia="Arial" w:cs="Arial"/>
              </w:rPr>
            </w:pPr>
            <w:r>
              <w:rPr>
                <w:rFonts w:eastAsia="Arial" w:cs="Arial"/>
              </w:rPr>
              <w:t xml:space="preserve">To identify a pupil premium champion in school to lead on raising attainment strategically.   </w:t>
            </w: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B7933" w14:textId="77777777" w:rsidR="00E61536" w:rsidRDefault="00E61536" w:rsidP="00E61536">
            <w:pPr>
              <w:spacing w:after="62" w:line="240" w:lineRule="auto"/>
              <w:ind w:right="32"/>
              <w:rPr>
                <w:rFonts w:eastAsia="Arial" w:cs="Arial"/>
              </w:rPr>
            </w:pPr>
            <w:r>
              <w:rPr>
                <w:rFonts w:eastAsia="Arial" w:cs="Arial"/>
              </w:rPr>
              <w:t xml:space="preserve">Cat 4 testing for all Rise+ children. Rigorous tracking of interventions and clear tracking of termly assessment. </w:t>
            </w:r>
          </w:p>
          <w:p w14:paraId="60D56DAC" w14:textId="77777777" w:rsidR="00E61536" w:rsidRDefault="00E61536" w:rsidP="00E61536">
            <w:pPr>
              <w:spacing w:after="62" w:line="240" w:lineRule="auto"/>
              <w:ind w:right="32"/>
            </w:pPr>
            <w:hyperlink r:id="rId51" w:tgtFrame="_blank" w:history="1">
              <w:r>
                <w:rPr>
                  <w:rStyle w:val="Hyperlink"/>
                  <w:rFonts w:ascii="Segoe UI" w:hAnsi="Segoe UI" w:cs="Segoe UI"/>
                  <w:sz w:val="23"/>
                  <w:szCs w:val="23"/>
                  <w:bdr w:val="none" w:sz="0" w:space="0" w:color="auto" w:frame="1"/>
                  <w:shd w:val="clear" w:color="auto" w:fill="FFFFFF"/>
                </w:rPr>
                <w:t>https://educationendowmentfoundation.org.uk/guidance-for-teachers/using-pupil-premium</w:t>
              </w:r>
            </w:hyperlink>
          </w:p>
          <w:p w14:paraId="76DD38A5" w14:textId="77777777" w:rsidR="00E61536" w:rsidRDefault="00E61536" w:rsidP="00E61536">
            <w:pPr>
              <w:spacing w:after="62" w:line="240" w:lineRule="auto"/>
              <w:ind w:right="32"/>
              <w:rPr>
                <w:rFonts w:eastAsia="Arial" w:cs="Arial"/>
              </w:rPr>
            </w:pPr>
          </w:p>
          <w:p w14:paraId="1FD317FE" w14:textId="77777777" w:rsidR="00E61536" w:rsidRDefault="00E61536" w:rsidP="00E61536">
            <w:pPr>
              <w:spacing w:after="62" w:line="240" w:lineRule="auto"/>
              <w:ind w:right="32"/>
              <w:rPr>
                <w:rFonts w:eastAsia="Arial" w:cs="Arial"/>
              </w:rPr>
            </w:pPr>
            <w:hyperlink r:id="rId52" w:tgtFrame="_blank" w:history="1">
              <w:r>
                <w:rPr>
                  <w:rStyle w:val="Hyperlink"/>
                  <w:rFonts w:ascii="Segoe UI" w:hAnsi="Segoe UI" w:cs="Segoe UI"/>
                  <w:sz w:val="23"/>
                  <w:szCs w:val="23"/>
                  <w:bdr w:val="none" w:sz="0" w:space="0" w:color="auto" w:frame="1"/>
                  <w:shd w:val="clear" w:color="auto" w:fill="FFFFFF"/>
                </w:rPr>
                <w:t>https://support.gl-assessment.co.uk/knowledge-base/assessments/cat4-support/general-information/information-for-parents/</w:t>
              </w:r>
            </w:hyperlink>
          </w:p>
          <w:p w14:paraId="174125B7" w14:textId="77777777" w:rsidR="00E61536" w:rsidRDefault="00E61536" w:rsidP="00E61536">
            <w:pPr>
              <w:spacing w:after="62" w:line="240" w:lineRule="auto"/>
              <w:ind w:right="32"/>
              <w:rPr>
                <w:rFonts w:eastAsia="Arial" w:cs="Arial"/>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0A4BD" w14:textId="7E4D4293" w:rsidR="00E61536" w:rsidRDefault="00625F00" w:rsidP="00E61536">
            <w:pPr>
              <w:pStyle w:val="TableRowCentered"/>
              <w:jc w:val="left"/>
              <w:rPr>
                <w:sz w:val="22"/>
              </w:rPr>
            </w:pPr>
            <w:r>
              <w:rPr>
                <w:sz w:val="22"/>
              </w:rPr>
              <w:t>1,2,3,4</w:t>
            </w:r>
          </w:p>
        </w:tc>
      </w:tr>
      <w:tr w:rsidR="00CA6322" w14:paraId="5CC9E60D" w14:textId="77777777" w:rsidTr="00CA6322">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DCAFF" w14:textId="7C1FA371" w:rsidR="00CA6322" w:rsidRDefault="00656E45" w:rsidP="00E61536">
            <w:pPr>
              <w:pStyle w:val="TableRow"/>
              <w:rPr>
                <w:rFonts w:eastAsia="Arial" w:cs="Arial"/>
              </w:rPr>
            </w:pPr>
            <w:r>
              <w:rPr>
                <w:rFonts w:eastAsia="Arial" w:cs="Arial"/>
              </w:rPr>
              <w:t>PPA enrichment</w:t>
            </w:r>
          </w:p>
        </w:tc>
        <w:tc>
          <w:tcPr>
            <w:tcW w:w="6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15A45" w14:textId="77777777" w:rsidR="00CA6322" w:rsidRDefault="00CA6322" w:rsidP="00E61536">
            <w:pPr>
              <w:spacing w:after="62" w:line="240" w:lineRule="auto"/>
              <w:ind w:right="32"/>
              <w:rPr>
                <w:rFonts w:eastAsia="Arial" w:cs="Arial"/>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10DC4" w14:textId="77777777" w:rsidR="00CA6322" w:rsidRDefault="00CA6322" w:rsidP="00E61536">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C140F82" w:rsidR="00E66558" w:rsidRDefault="009D71E8">
      <w:r>
        <w:t xml:space="preserve">Budgeted cost: £ </w:t>
      </w:r>
      <w:r w:rsidR="00871CC0">
        <w:rPr>
          <w:i/>
          <w:iCs/>
        </w:rPr>
        <w:t>5</w:t>
      </w:r>
      <w:r w:rsidR="0048658E">
        <w:rPr>
          <w:i/>
          <w:iCs/>
        </w:rPr>
        <w:t>1</w:t>
      </w:r>
      <w:r w:rsidR="00A016AA">
        <w:rPr>
          <w:i/>
          <w:iCs/>
        </w:rPr>
        <w:t>,</w:t>
      </w:r>
      <w:r w:rsidR="0048658E">
        <w:rPr>
          <w:i/>
          <w:iCs/>
        </w:rPr>
        <w:t>062</w:t>
      </w:r>
      <w:r w:rsidR="00A016AA">
        <w:rPr>
          <w:i/>
          <w:iCs/>
        </w:rPr>
        <w:t>.00</w:t>
      </w:r>
    </w:p>
    <w:tbl>
      <w:tblPr>
        <w:tblW w:w="5000" w:type="pct"/>
        <w:tblCellMar>
          <w:left w:w="10" w:type="dxa"/>
          <w:right w:w="10" w:type="dxa"/>
        </w:tblCellMar>
        <w:tblLook w:val="04A0" w:firstRow="1" w:lastRow="0" w:firstColumn="1" w:lastColumn="0" w:noHBand="0" w:noVBand="1"/>
      </w:tblPr>
      <w:tblGrid>
        <w:gridCol w:w="1672"/>
        <w:gridCol w:w="6299"/>
        <w:gridCol w:w="1515"/>
      </w:tblGrid>
      <w:tr w:rsidR="00E66558" w14:paraId="2A7D5528" w14:textId="77777777" w:rsidTr="00DC032B">
        <w:tc>
          <w:tcPr>
            <w:tcW w:w="16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629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625F00" w14:paraId="7A19E925" w14:textId="77777777" w:rsidTr="00DC032B">
        <w:tc>
          <w:tcPr>
            <w:tcW w:w="16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655E5" w14:textId="3471F52D" w:rsidR="00625F00" w:rsidRPr="000613FB" w:rsidRDefault="00625F00" w:rsidP="00625F00">
            <w:pPr>
              <w:pStyle w:val="TableRow"/>
              <w:ind w:left="0"/>
            </w:pPr>
            <w:r w:rsidRPr="000613FB">
              <w:t xml:space="preserve">To train 3-4 LSAs for Precision Teaching to improve Reading outcomes </w:t>
            </w:r>
          </w:p>
          <w:p w14:paraId="2A2A01EB" w14:textId="77777777" w:rsidR="00625F00" w:rsidRPr="000613FB" w:rsidRDefault="00625F00" w:rsidP="00625F00">
            <w:pPr>
              <w:pStyle w:val="TableRow"/>
              <w:ind w:left="0"/>
            </w:pPr>
          </w:p>
          <w:p w14:paraId="1FA9B8B4" w14:textId="77777777" w:rsidR="00625F00" w:rsidRPr="000613FB" w:rsidRDefault="00625F00" w:rsidP="00625F00">
            <w:pPr>
              <w:pStyle w:val="TableRow"/>
            </w:pPr>
          </w:p>
        </w:tc>
        <w:tc>
          <w:tcPr>
            <w:tcW w:w="6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8520A" w14:textId="77777777" w:rsidR="00625F00" w:rsidRPr="000613FB" w:rsidRDefault="00625F00" w:rsidP="00625F00">
            <w:pPr>
              <w:pStyle w:val="TableRowCentered"/>
              <w:jc w:val="left"/>
            </w:pPr>
            <w:r w:rsidRPr="000613FB">
              <w:t xml:space="preserve">Targeted Academic Support: </w:t>
            </w:r>
          </w:p>
          <w:p w14:paraId="76900FEA" w14:textId="77777777" w:rsidR="00625F00" w:rsidRPr="000613FB" w:rsidRDefault="00625F00" w:rsidP="00625F00">
            <w:pPr>
              <w:pStyle w:val="TableRowCentered"/>
              <w:jc w:val="left"/>
            </w:pPr>
            <w:r w:rsidRPr="000613FB">
              <w:t>https://educationendowmentfoundation.org.uk/support-for-schools/school-planning-support/2-targeted-academic-support</w:t>
            </w:r>
          </w:p>
          <w:p w14:paraId="0FBF6C63" w14:textId="77777777" w:rsidR="00625F00" w:rsidRPr="000613FB" w:rsidRDefault="00625F00" w:rsidP="00625F00">
            <w:pPr>
              <w:pStyle w:val="TableRowCentered"/>
              <w:jc w:val="left"/>
            </w:pPr>
          </w:p>
          <w:p w14:paraId="3DADC67D" w14:textId="77777777" w:rsidR="00625F00" w:rsidRPr="000613FB" w:rsidRDefault="00625F00" w:rsidP="00625F00">
            <w:pPr>
              <w:pStyle w:val="TableRowCentered"/>
              <w:jc w:val="left"/>
            </w:pPr>
            <w:r w:rsidRPr="000613FB">
              <w:t xml:space="preserve">TA Interventions </w:t>
            </w:r>
          </w:p>
          <w:p w14:paraId="4D1FA469" w14:textId="4EA48FE9" w:rsidR="00625F00" w:rsidRPr="000613FB" w:rsidRDefault="00625F00" w:rsidP="00625F00">
            <w:pPr>
              <w:pStyle w:val="TableRowCentered"/>
              <w:jc w:val="left"/>
            </w:pPr>
            <w:r w:rsidRPr="000613FB">
              <w:t>https://educationendowmentfoundation.org.uk/education-evidence/teaching-learning-toolkit/teaching-assistant-interventions</w:t>
            </w: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333E0" w14:textId="1A31CA12" w:rsidR="00625F00" w:rsidRPr="000613FB" w:rsidRDefault="00625F00" w:rsidP="00625F00">
            <w:pPr>
              <w:pStyle w:val="TableRowCentered"/>
              <w:jc w:val="left"/>
              <w:rPr>
                <w:sz w:val="22"/>
              </w:rPr>
            </w:pPr>
            <w:r w:rsidRPr="000613FB">
              <w:rPr>
                <w:sz w:val="22"/>
              </w:rPr>
              <w:t>4</w:t>
            </w:r>
          </w:p>
        </w:tc>
      </w:tr>
      <w:tr w:rsidR="00625F00" w14:paraId="184D8C22" w14:textId="77777777" w:rsidTr="00DC032B">
        <w:tc>
          <w:tcPr>
            <w:tcW w:w="16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697CCD8" w14:textId="75820F80" w:rsidR="00625F00" w:rsidRPr="00871CC0" w:rsidRDefault="000613FB" w:rsidP="00625F00">
            <w:pPr>
              <w:pStyle w:val="TableRow"/>
            </w:pPr>
            <w:r>
              <w:t xml:space="preserve">Cover Supervisor 1:1 and structured interventions </w:t>
            </w:r>
            <w:r w:rsidR="00625F00" w:rsidRPr="00871CC0">
              <w:t xml:space="preserve"> </w:t>
            </w:r>
          </w:p>
        </w:tc>
        <w:tc>
          <w:tcPr>
            <w:tcW w:w="62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DA0634F" w14:textId="48BCE75F" w:rsidR="00625F00" w:rsidRPr="00871CC0" w:rsidRDefault="00625F00" w:rsidP="00625F00">
            <w:pPr>
              <w:suppressAutoHyphens w:val="0"/>
              <w:spacing w:after="0" w:line="240" w:lineRule="auto"/>
            </w:pPr>
            <w:r w:rsidRPr="00871CC0">
              <w:t xml:space="preserve">Tuition targeted at specific needs and knowledge gaps can be an effective method to support low attaining pupils or those falling behind, both one-to-one: </w:t>
            </w:r>
          </w:p>
          <w:p w14:paraId="78ED2C0B" w14:textId="12050147" w:rsidR="00625F00" w:rsidRDefault="00625F00" w:rsidP="00625F00">
            <w:pPr>
              <w:suppressAutoHyphens w:val="0"/>
              <w:spacing w:after="0" w:line="240" w:lineRule="auto"/>
            </w:pPr>
            <w:r w:rsidRPr="00871CC0">
              <w:t xml:space="preserve">One to one tuition | EEF (educationendowmentfoundation.org.uk) </w:t>
            </w:r>
          </w:p>
          <w:p w14:paraId="650ECB7F" w14:textId="77777777" w:rsidR="00A016AA" w:rsidRPr="00871CC0" w:rsidRDefault="00A016AA" w:rsidP="00625F00">
            <w:pPr>
              <w:suppressAutoHyphens w:val="0"/>
              <w:spacing w:after="0" w:line="240" w:lineRule="auto"/>
            </w:pPr>
          </w:p>
          <w:p w14:paraId="79E405AF" w14:textId="1908F328" w:rsidR="00625F00" w:rsidRPr="00871CC0" w:rsidRDefault="00625F00" w:rsidP="00625F00">
            <w:pPr>
              <w:suppressAutoHyphens w:val="0"/>
              <w:spacing w:after="0" w:line="240" w:lineRule="auto"/>
            </w:pPr>
            <w:r w:rsidRPr="00871CC0">
              <w:t>And in small groups:</w:t>
            </w:r>
          </w:p>
          <w:p w14:paraId="589A4672" w14:textId="22866622" w:rsidR="00625F00" w:rsidRPr="00A016AA" w:rsidRDefault="00625F00" w:rsidP="00A016AA">
            <w:pPr>
              <w:suppressAutoHyphens w:val="0"/>
              <w:spacing w:after="0" w:line="240" w:lineRule="auto"/>
              <w:rPr>
                <w:color w:val="auto"/>
              </w:rPr>
            </w:pPr>
            <w:r w:rsidRPr="00871CC0">
              <w:t>Small group tuition | Toolkit Strand | Education Endowment Foundation | EEF</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18D644C" w14:textId="12096113" w:rsidR="00625F00" w:rsidRPr="00871CC0" w:rsidRDefault="00625F00" w:rsidP="00625F00">
            <w:pPr>
              <w:pStyle w:val="TableRowCentered"/>
              <w:jc w:val="left"/>
              <w:rPr>
                <w:sz w:val="22"/>
              </w:rPr>
            </w:pPr>
            <w:r w:rsidRPr="00871CC0">
              <w:rPr>
                <w:sz w:val="22"/>
              </w:rPr>
              <w:t>1,2,4</w:t>
            </w:r>
          </w:p>
        </w:tc>
      </w:tr>
      <w:tr w:rsidR="00871CC0" w14:paraId="68BA49CE" w14:textId="77777777" w:rsidTr="00DC032B">
        <w:tc>
          <w:tcPr>
            <w:tcW w:w="16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03CEDC4" w14:textId="6B8ACFD5" w:rsidR="00871CC0" w:rsidRPr="00871CC0" w:rsidRDefault="00871CC0" w:rsidP="00871CC0">
            <w:pPr>
              <w:pStyle w:val="TableRow"/>
            </w:pPr>
            <w:r>
              <w:t xml:space="preserve">2 LSAs who are </w:t>
            </w:r>
            <w:r>
              <w:lastRenderedPageBreak/>
              <w:t xml:space="preserve">delivering ELSA </w:t>
            </w:r>
          </w:p>
        </w:tc>
        <w:tc>
          <w:tcPr>
            <w:tcW w:w="62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C7A345F" w14:textId="47540D46" w:rsidR="00871CC0" w:rsidRPr="00871CC0" w:rsidRDefault="00871CC0" w:rsidP="00871CC0">
            <w:pPr>
              <w:suppressAutoHyphens w:val="0"/>
              <w:spacing w:after="0" w:line="240" w:lineRule="auto"/>
            </w:pPr>
            <w:r w:rsidRPr="006510F1">
              <w:rPr>
                <w:sz w:val="22"/>
              </w:rPr>
              <w:lastRenderedPageBreak/>
              <w:t>https://educationendowmentfoundation.org.uk/e</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737F4E1" w14:textId="7E8E09AC" w:rsidR="00871CC0" w:rsidRPr="00871CC0" w:rsidRDefault="00871CC0" w:rsidP="00871CC0">
            <w:pPr>
              <w:pStyle w:val="TableRowCentered"/>
              <w:jc w:val="left"/>
              <w:rPr>
                <w:sz w:val="22"/>
              </w:rPr>
            </w:pPr>
            <w:r w:rsidRPr="38733A03">
              <w:rPr>
                <w:sz w:val="22"/>
                <w:szCs w:val="22"/>
              </w:rPr>
              <w:t>5</w:t>
            </w:r>
          </w:p>
        </w:tc>
      </w:tr>
      <w:tr w:rsidR="000613FB" w14:paraId="57BF58D1" w14:textId="77777777" w:rsidTr="00DC032B">
        <w:tc>
          <w:tcPr>
            <w:tcW w:w="16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41AB210" w14:textId="4D526201" w:rsidR="000613FB" w:rsidRDefault="00530CBD" w:rsidP="000613FB">
            <w:pPr>
              <w:pStyle w:val="TableRow"/>
              <w:ind w:left="0"/>
            </w:pPr>
            <w:r>
              <w:t xml:space="preserve">Adaptive provision for pupils with high needs </w:t>
            </w:r>
          </w:p>
        </w:tc>
        <w:tc>
          <w:tcPr>
            <w:tcW w:w="62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F8F5A66" w14:textId="125EFC65" w:rsidR="00530CBD" w:rsidRPr="00530CBD" w:rsidRDefault="00530CBD" w:rsidP="00530CBD">
            <w:pPr>
              <w:suppressAutoHyphens w:val="0"/>
              <w:autoSpaceDN/>
              <w:spacing w:after="0" w:line="240" w:lineRule="auto"/>
              <w:rPr>
                <w:rFonts w:eastAsia="Arial" w:cs="Arial"/>
                <w:color w:val="0000FF"/>
                <w:u w:val="single" w:color="0000FF"/>
              </w:rPr>
            </w:pPr>
            <w:hyperlink r:id="rId53" w:history="1">
              <w:r w:rsidRPr="00530CBD">
                <w:rPr>
                  <w:rFonts w:eastAsia="Arial" w:cs="Arial"/>
                  <w:u w:color="0000FF"/>
                </w:rPr>
                <w:t>https://d2tic4wvo1iusb.cloudfront.net/production/eef-guidance-reports/send/EEF_Special_Educational_Needs_in_Mainstream_Schools_Guidance_Report.pdf?v=1731946183</w:t>
              </w:r>
            </w:hyperlink>
            <w:r w:rsidR="00033372">
              <w:rPr>
                <w:rFonts w:eastAsia="Arial" w:cs="Arial"/>
                <w:color w:val="0000FF"/>
                <w:u w:val="single" w:color="0000FF"/>
              </w:rPr>
              <w:t xml:space="preserve"> </w:t>
            </w:r>
            <w:r w:rsidRPr="00033372">
              <w:rPr>
                <w:rFonts w:eastAsia="Arial" w:cs="Arial"/>
                <w:color w:val="0000FF"/>
                <w:u w:val="single" w:color="0000FF"/>
              </w:rPr>
              <w:t xml:space="preserve"> </w:t>
            </w:r>
          </w:p>
          <w:p w14:paraId="4F2DE23C" w14:textId="77777777" w:rsidR="000613FB" w:rsidRPr="006510F1" w:rsidRDefault="000613FB" w:rsidP="00871CC0">
            <w:pPr>
              <w:suppressAutoHyphens w:val="0"/>
              <w:spacing w:after="0" w:line="240" w:lineRule="auto"/>
              <w:rPr>
                <w:sz w:val="22"/>
              </w:rPr>
            </w:pPr>
          </w:p>
        </w:tc>
        <w:tc>
          <w:tcPr>
            <w:tcW w:w="15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E4CEA25" w14:textId="4B6692AC" w:rsidR="000613FB" w:rsidRPr="38733A03" w:rsidRDefault="00033372" w:rsidP="00871CC0">
            <w:pPr>
              <w:pStyle w:val="TableRowCentered"/>
              <w:jc w:val="left"/>
              <w:rPr>
                <w:sz w:val="22"/>
                <w:szCs w:val="22"/>
              </w:rPr>
            </w:pPr>
            <w:r>
              <w:rPr>
                <w:sz w:val="22"/>
                <w:szCs w:val="22"/>
              </w:rPr>
              <w:t>1,2</w:t>
            </w:r>
          </w:p>
        </w:tc>
      </w:tr>
      <w:tr w:rsidR="00DC032B" w14:paraId="4E0E85B6" w14:textId="77777777" w:rsidTr="00DC032B">
        <w:tc>
          <w:tcPr>
            <w:tcW w:w="16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567FD3B" w14:textId="25755784" w:rsidR="00DC032B" w:rsidRDefault="008A1A74" w:rsidP="000613FB">
            <w:pPr>
              <w:pStyle w:val="TableRow"/>
              <w:ind w:left="0"/>
            </w:pPr>
            <w:r>
              <w:t>One-to-one reading programme partner school</w:t>
            </w:r>
          </w:p>
        </w:tc>
        <w:tc>
          <w:tcPr>
            <w:tcW w:w="629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66FB4C" w14:textId="77777777" w:rsidR="00DC032B" w:rsidRDefault="0000098E" w:rsidP="00530CBD">
            <w:pPr>
              <w:suppressAutoHyphens w:val="0"/>
              <w:autoSpaceDN/>
              <w:spacing w:after="0" w:line="240" w:lineRule="auto"/>
            </w:pPr>
            <w:r>
              <w:t>1:1 reading</w:t>
            </w:r>
            <w:r w:rsidR="00567B69">
              <w:t xml:space="preserve"> </w:t>
            </w:r>
            <w:r w:rsidR="00383931">
              <w:t xml:space="preserve">to have a positive impact on children’s confidence and wellbeing, as well as increasing </w:t>
            </w:r>
            <w:r w:rsidR="008559A7">
              <w:t>reading comprehension scores.</w:t>
            </w:r>
            <w:r>
              <w:t xml:space="preserve"> </w:t>
            </w:r>
            <w:hyperlink r:id="rId54" w:history="1">
              <w:r w:rsidRPr="0000098E">
                <w:rPr>
                  <w:rStyle w:val="Hyperlink"/>
                </w:rPr>
                <w:t>Bookmark Reading Charity | One-to-one Reading Programme</w:t>
              </w:r>
            </w:hyperlink>
          </w:p>
          <w:p w14:paraId="116A9E79" w14:textId="75AA0E1B" w:rsidR="00344BB2" w:rsidRPr="005F716F" w:rsidRDefault="00344BB2" w:rsidP="00530CBD">
            <w:pPr>
              <w:suppressAutoHyphens w:val="0"/>
              <w:autoSpaceDN/>
              <w:spacing w:after="0" w:line="240" w:lineRule="auto"/>
              <w:rPr>
                <w:i/>
                <w:iCs/>
              </w:rPr>
            </w:pPr>
            <w:r w:rsidRPr="005F716F">
              <w:rPr>
                <w:i/>
                <w:iCs/>
              </w:rPr>
              <w:t xml:space="preserve">(Ended </w:t>
            </w:r>
            <w:r w:rsidR="005F716F" w:rsidRPr="005F716F">
              <w:rPr>
                <w:i/>
                <w:iCs/>
              </w:rPr>
              <w:t xml:space="preserve">July 2025 due to </w:t>
            </w:r>
            <w:r w:rsidR="005F716F">
              <w:rPr>
                <w:i/>
                <w:iCs/>
              </w:rPr>
              <w:t>re</w:t>
            </w:r>
            <w:r w:rsidR="005817C8">
              <w:rPr>
                <w:i/>
                <w:iCs/>
              </w:rPr>
              <w:t>asons associated to resource</w:t>
            </w:r>
            <w:r w:rsidR="005F716F" w:rsidRPr="005F716F">
              <w:rPr>
                <w:i/>
                <w:iCs/>
              </w:rPr>
              <w:t>)</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24E39DC" w14:textId="610337D2" w:rsidR="00DC032B" w:rsidRDefault="008559A7" w:rsidP="008559A7">
            <w:pPr>
              <w:pStyle w:val="TableRowCentered"/>
              <w:ind w:left="0"/>
              <w:jc w:val="left"/>
              <w:rPr>
                <w:sz w:val="22"/>
                <w:szCs w:val="22"/>
              </w:rPr>
            </w:pPr>
            <w:r>
              <w:rPr>
                <w:sz w:val="22"/>
                <w:szCs w:val="22"/>
              </w:rPr>
              <w:t>1,4,5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398B3EE" w:rsidR="00E66558" w:rsidRDefault="009D71E8">
      <w:pPr>
        <w:spacing w:before="240" w:after="120"/>
      </w:pPr>
      <w:r>
        <w:t xml:space="preserve">Budgeted cost: £ </w:t>
      </w:r>
      <w:r w:rsidR="00871CC0">
        <w:rPr>
          <w:i/>
          <w:iCs/>
        </w:rPr>
        <w:t>1</w:t>
      </w:r>
      <w:r w:rsidR="00C67D81">
        <w:rPr>
          <w:i/>
          <w:iCs/>
        </w:rPr>
        <w:t>6</w:t>
      </w:r>
      <w:r w:rsidR="00871CC0">
        <w:rPr>
          <w:i/>
          <w:iCs/>
        </w:rPr>
        <w:t>,</w:t>
      </w:r>
      <w:r w:rsidR="009E0C18">
        <w:rPr>
          <w:i/>
          <w:iCs/>
        </w:rPr>
        <w:t>4</w:t>
      </w:r>
      <w:r w:rsidR="00C67D81">
        <w:rPr>
          <w:i/>
          <w:iCs/>
        </w:rPr>
        <w:t>5</w:t>
      </w:r>
      <w:r w:rsidR="009E0C18">
        <w:rPr>
          <w:i/>
          <w:iCs/>
        </w:rPr>
        <w:t>2</w:t>
      </w:r>
      <w:r w:rsidR="00871CC0">
        <w:rPr>
          <w:i/>
          <w:iCs/>
        </w:rPr>
        <w:t xml:space="preserve">.00 </w:t>
      </w:r>
    </w:p>
    <w:tbl>
      <w:tblPr>
        <w:tblW w:w="5000" w:type="pct"/>
        <w:tblCellMar>
          <w:left w:w="10" w:type="dxa"/>
          <w:right w:w="10" w:type="dxa"/>
        </w:tblCellMar>
        <w:tblLook w:val="04A0" w:firstRow="1" w:lastRow="0" w:firstColumn="1" w:lastColumn="0" w:noHBand="0" w:noVBand="1"/>
      </w:tblPr>
      <w:tblGrid>
        <w:gridCol w:w="1323"/>
        <w:gridCol w:w="6888"/>
        <w:gridCol w:w="1275"/>
      </w:tblGrid>
      <w:tr w:rsidR="00E66558" w14:paraId="2A7D5537" w14:textId="77777777" w:rsidTr="000613FB">
        <w:tc>
          <w:tcPr>
            <w:tcW w:w="16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65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27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625F00" w14:paraId="2A7D553F" w14:textId="77777777" w:rsidTr="000613F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BC6F3" w14:textId="77777777" w:rsidR="00625F00" w:rsidRDefault="00625F00" w:rsidP="00625F00">
            <w:pPr>
              <w:pStyle w:val="TableRow"/>
              <w:rPr>
                <w:sz w:val="22"/>
                <w:szCs w:val="22"/>
              </w:rPr>
            </w:pPr>
            <w:r w:rsidRPr="38733A03">
              <w:rPr>
                <w:sz w:val="22"/>
                <w:szCs w:val="22"/>
              </w:rPr>
              <w:t xml:space="preserve">Cool Milk </w:t>
            </w:r>
          </w:p>
          <w:p w14:paraId="2A7D553C" w14:textId="77777777" w:rsidR="00625F00" w:rsidRDefault="00625F00" w:rsidP="00625F00">
            <w:pPr>
              <w:pStyle w:val="TableRow"/>
              <w:rPr>
                <w:i/>
                <w:sz w:val="22"/>
              </w:rPr>
            </w:pP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3DBC1798" w:rsidR="00625F00" w:rsidRDefault="00625F00" w:rsidP="00625F00">
            <w:pPr>
              <w:pStyle w:val="TableRowCentered"/>
              <w:jc w:val="left"/>
              <w:rPr>
                <w:sz w:val="22"/>
              </w:rPr>
            </w:pPr>
            <w:r>
              <w:rPr>
                <w:sz w:val="22"/>
              </w:rPr>
              <w:t xml:space="preserve">To have put some money aside to support our disadvantaged children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73E1E859" w:rsidR="00625F00" w:rsidRDefault="00625F00" w:rsidP="00625F00">
            <w:pPr>
              <w:pStyle w:val="TableRowCentered"/>
              <w:jc w:val="left"/>
              <w:rPr>
                <w:sz w:val="22"/>
              </w:rPr>
            </w:pPr>
            <w:r w:rsidRPr="38733A03">
              <w:rPr>
                <w:sz w:val="22"/>
                <w:szCs w:val="22"/>
              </w:rPr>
              <w:t>6</w:t>
            </w:r>
          </w:p>
        </w:tc>
      </w:tr>
      <w:tr w:rsidR="00625F00" w14:paraId="52E28A5E" w14:textId="77777777" w:rsidTr="000613F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9B9F22" w14:textId="113B26D9" w:rsidR="00625F00" w:rsidRDefault="00625F00" w:rsidP="00625F00">
            <w:pPr>
              <w:pStyle w:val="TableRow"/>
              <w:rPr>
                <w:sz w:val="22"/>
                <w:szCs w:val="22"/>
              </w:rPr>
            </w:pPr>
            <w:r w:rsidRPr="38733A03">
              <w:rPr>
                <w:sz w:val="22"/>
                <w:szCs w:val="22"/>
              </w:rPr>
              <w:t>Un</w:t>
            </w:r>
            <w:r w:rsidR="004936BC">
              <w:rPr>
                <w:sz w:val="22"/>
                <w:szCs w:val="22"/>
              </w:rPr>
              <w:t>i</w:t>
            </w:r>
            <w:r w:rsidRPr="38733A03">
              <w:rPr>
                <w:sz w:val="22"/>
                <w:szCs w:val="22"/>
              </w:rPr>
              <w:t xml:space="preserve">form </w:t>
            </w:r>
          </w:p>
          <w:p w14:paraId="7C08AECA" w14:textId="77777777" w:rsidR="00625F00" w:rsidRDefault="00625F00" w:rsidP="00625F00">
            <w:pPr>
              <w:pStyle w:val="TableRow"/>
              <w:rPr>
                <w:i/>
                <w:sz w:val="22"/>
              </w:rPr>
            </w:pP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4BE7C" w14:textId="4396AE5E" w:rsidR="00625F00" w:rsidRDefault="00625F00" w:rsidP="00625F00">
            <w:pPr>
              <w:suppressAutoHyphens w:val="0"/>
              <w:spacing w:after="0" w:line="240" w:lineRule="auto"/>
              <w:rPr>
                <w:color w:val="auto"/>
              </w:rPr>
            </w:pPr>
            <w:r>
              <w:rPr>
                <w:rFonts w:cs="Arial"/>
                <w:shd w:val="clear" w:color="auto" w:fill="FFFFFF"/>
              </w:rPr>
              <w:t>https://educationendowmentfoundation.org.uk/education-evidence/teaching-learningtoolkit/school-uniform</w:t>
            </w:r>
          </w:p>
          <w:p w14:paraId="742688D8" w14:textId="77777777" w:rsidR="00625F00" w:rsidRDefault="00625F00" w:rsidP="00625F00">
            <w:pPr>
              <w:pStyle w:val="TableRowCentered"/>
              <w:jc w:val="left"/>
              <w:rPr>
                <w:sz w:val="22"/>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CC447" w14:textId="377C5A70" w:rsidR="00625F00" w:rsidRDefault="00625F00" w:rsidP="00625F00">
            <w:pPr>
              <w:pStyle w:val="TableRowCentered"/>
              <w:jc w:val="left"/>
              <w:rPr>
                <w:sz w:val="22"/>
              </w:rPr>
            </w:pPr>
            <w:r w:rsidRPr="38733A03">
              <w:rPr>
                <w:sz w:val="22"/>
                <w:szCs w:val="22"/>
              </w:rPr>
              <w:t>5, 6</w:t>
            </w:r>
          </w:p>
        </w:tc>
      </w:tr>
      <w:tr w:rsidR="00625F00" w14:paraId="24E6AC9B" w14:textId="77777777" w:rsidTr="000613F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3294A" w14:textId="38A647CA" w:rsidR="00625F00" w:rsidRDefault="00625F00" w:rsidP="00625F00">
            <w:pPr>
              <w:pStyle w:val="TableRow"/>
              <w:rPr>
                <w:i/>
                <w:sz w:val="22"/>
              </w:rPr>
            </w:pPr>
            <w:r w:rsidRPr="38733A03">
              <w:rPr>
                <w:sz w:val="22"/>
                <w:szCs w:val="22"/>
              </w:rPr>
              <w:t xml:space="preserve">After School Clubs  </w:t>
            </w: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CE6B3" w14:textId="06AC3547" w:rsidR="00625F00" w:rsidRDefault="00625F00" w:rsidP="00625F00">
            <w:pPr>
              <w:suppressAutoHyphens w:val="0"/>
              <w:spacing w:after="0" w:line="240" w:lineRule="auto"/>
              <w:rPr>
                <w:color w:val="auto"/>
              </w:rPr>
            </w:pPr>
            <w:r>
              <w:t xml:space="preserve">There is extensive evidence associating childhood social and emotional skills with improved outcomes at school and in later life (e.g., improved academic performance, attitudes, behaviour and relationships with peers): 6 7 </w:t>
            </w:r>
            <w:r w:rsidR="000613FB">
              <w:t>EEF_Social_and_Emotional_Learning.pdf (</w:t>
            </w:r>
            <w:r>
              <w:t>educationendowmentfoundation.org.uk)</w:t>
            </w:r>
          </w:p>
          <w:p w14:paraId="40B3E05D" w14:textId="77777777" w:rsidR="00625F00" w:rsidRDefault="00625F00" w:rsidP="00625F00">
            <w:pPr>
              <w:pStyle w:val="TableRowCentered"/>
              <w:jc w:val="left"/>
              <w:rPr>
                <w:sz w:val="22"/>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31984" w14:textId="15CB4476" w:rsidR="00625F00" w:rsidRDefault="00625F00" w:rsidP="00625F00">
            <w:pPr>
              <w:pStyle w:val="TableRowCentered"/>
              <w:jc w:val="left"/>
              <w:rPr>
                <w:sz w:val="22"/>
              </w:rPr>
            </w:pPr>
            <w:r>
              <w:rPr>
                <w:sz w:val="22"/>
              </w:rPr>
              <w:t>1,5</w:t>
            </w:r>
          </w:p>
        </w:tc>
      </w:tr>
      <w:tr w:rsidR="00625F00" w14:paraId="1B71F385" w14:textId="77777777" w:rsidTr="000613F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8CD3E" w14:textId="418E8AE8" w:rsidR="00625F00" w:rsidRDefault="00625F00" w:rsidP="00625F00">
            <w:pPr>
              <w:pStyle w:val="TableRow"/>
              <w:rPr>
                <w:i/>
                <w:sz w:val="22"/>
              </w:rPr>
            </w:pPr>
            <w:r w:rsidRPr="38733A03">
              <w:rPr>
                <w:sz w:val="22"/>
                <w:szCs w:val="22"/>
              </w:rPr>
              <w:t>Supporti</w:t>
            </w:r>
            <w:r w:rsidR="000613FB">
              <w:rPr>
                <w:sz w:val="22"/>
                <w:szCs w:val="22"/>
              </w:rPr>
              <w:t>n</w:t>
            </w:r>
            <w:r w:rsidRPr="38733A03">
              <w:rPr>
                <w:sz w:val="22"/>
                <w:szCs w:val="22"/>
              </w:rPr>
              <w:t xml:space="preserve">g the development of a range of school trips across all year groups </w:t>
            </w: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29D2F" w14:textId="77777777" w:rsidR="00625F00" w:rsidRDefault="00625F00" w:rsidP="00625F00">
            <w:pPr>
              <w:suppressAutoHyphens w:val="0"/>
              <w:spacing w:after="0" w:line="240" w:lineRule="auto"/>
            </w:pPr>
            <w:r>
              <w:t xml:space="preserve">There is extensive evidence associating childhood social and emotional skills with improved outcomes at school and in later life (e.g., improved academic performance, attitudes, behaviour and relationships with peers): </w:t>
            </w:r>
          </w:p>
          <w:p w14:paraId="1C44EBE5" w14:textId="77777777" w:rsidR="00625F00" w:rsidRDefault="00625F00" w:rsidP="00625F00">
            <w:pPr>
              <w:suppressAutoHyphens w:val="0"/>
              <w:spacing w:after="0" w:line="240" w:lineRule="auto"/>
            </w:pPr>
          </w:p>
          <w:p w14:paraId="1B1A5F2D" w14:textId="17849234" w:rsidR="00625F00" w:rsidRDefault="000613FB" w:rsidP="00625F00">
            <w:pPr>
              <w:suppressAutoHyphens w:val="0"/>
              <w:spacing w:after="0" w:line="240" w:lineRule="auto"/>
              <w:rPr>
                <w:color w:val="auto"/>
              </w:rPr>
            </w:pPr>
            <w:r>
              <w:t>EEF_Social_and_Emotional_Learning.pdf (</w:t>
            </w:r>
            <w:r w:rsidR="00625F00">
              <w:t xml:space="preserve">educationendowmentfoundation.org.uk) </w:t>
            </w:r>
          </w:p>
          <w:p w14:paraId="47D6B7AA" w14:textId="77777777" w:rsidR="00625F00" w:rsidRDefault="00625F00" w:rsidP="00625F00">
            <w:pPr>
              <w:pStyle w:val="TableRowCentered"/>
              <w:jc w:val="left"/>
              <w:rPr>
                <w:sz w:val="22"/>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0BD11" w14:textId="5DC1F08D" w:rsidR="00625F00" w:rsidRDefault="00625F00" w:rsidP="00625F00">
            <w:pPr>
              <w:pStyle w:val="TableRowCentered"/>
              <w:jc w:val="left"/>
              <w:rPr>
                <w:sz w:val="22"/>
              </w:rPr>
            </w:pPr>
            <w:r>
              <w:rPr>
                <w:sz w:val="22"/>
              </w:rPr>
              <w:t>1,5</w:t>
            </w:r>
          </w:p>
        </w:tc>
      </w:tr>
      <w:tr w:rsidR="00625F00" w14:paraId="2E6E2C49" w14:textId="77777777" w:rsidTr="000613FB">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7ED96" w14:textId="74363BB1" w:rsidR="00625F00" w:rsidRDefault="00625F00" w:rsidP="00625F00">
            <w:pPr>
              <w:pStyle w:val="TableRow"/>
              <w:rPr>
                <w:i/>
                <w:sz w:val="22"/>
              </w:rPr>
            </w:pPr>
            <w:r w:rsidRPr="38733A03">
              <w:rPr>
                <w:sz w:val="22"/>
                <w:szCs w:val="22"/>
              </w:rPr>
              <w:t xml:space="preserve">Breakfast Club </w:t>
            </w:r>
          </w:p>
        </w:tc>
        <w:tc>
          <w:tcPr>
            <w:tcW w:w="6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27D24" w14:textId="5F9CF9C6" w:rsidR="00625F00" w:rsidRDefault="00625F00" w:rsidP="00625F00">
            <w:pPr>
              <w:pStyle w:val="TableRowCentered"/>
              <w:jc w:val="left"/>
              <w:rPr>
                <w:sz w:val="22"/>
              </w:rPr>
            </w:pPr>
            <w:hyperlink r:id="rId55" w:history="1">
              <w:r w:rsidRPr="0099405B">
                <w:rPr>
                  <w:rStyle w:val="Hyperlink"/>
                </w:rPr>
                <w:t>https://educationendowmentfoundation.org.uk/news/breakfast-clubs-found-to-boost-primary-pupils-reading-writing-and-maths-res?utm_source=/news/breakfast-clubs-found-to-</w:t>
              </w:r>
              <w:r w:rsidRPr="0099405B">
                <w:rPr>
                  <w:rStyle w:val="Hyperlink"/>
                </w:rPr>
                <w:lastRenderedPageBreak/>
                <w:t>boost-primary-pupils-reading-writing-and-maths-res&amp;utm_medium=search&amp;utm_campaign=site_search&amp;search_term=writing</w:t>
              </w:r>
            </w:hyperlink>
            <w:r>
              <w:t xml:space="preserve">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7AC6A" w14:textId="2427002A" w:rsidR="00625F00" w:rsidRDefault="00625F00" w:rsidP="00625F00">
            <w:pPr>
              <w:pStyle w:val="TableRowCentered"/>
              <w:jc w:val="left"/>
              <w:rPr>
                <w:sz w:val="22"/>
              </w:rPr>
            </w:pPr>
            <w:r>
              <w:rPr>
                <w:sz w:val="22"/>
              </w:rPr>
              <w:lastRenderedPageBreak/>
              <w:t>5, 6</w:t>
            </w:r>
          </w:p>
        </w:tc>
      </w:tr>
    </w:tbl>
    <w:p w14:paraId="2A7D5540" w14:textId="77777777" w:rsidR="00E66558" w:rsidRDefault="00E66558">
      <w:pPr>
        <w:spacing w:before="240" w:after="0"/>
        <w:rPr>
          <w:b/>
          <w:bCs/>
          <w:color w:val="104F75"/>
          <w:sz w:val="28"/>
          <w:szCs w:val="28"/>
        </w:rPr>
      </w:pPr>
    </w:p>
    <w:p w14:paraId="2A7D5541" w14:textId="6D384848" w:rsidR="00E66558" w:rsidRDefault="009D71E8" w:rsidP="00120AB1">
      <w:r>
        <w:rPr>
          <w:b/>
          <w:bCs/>
          <w:color w:val="104F75"/>
          <w:sz w:val="28"/>
          <w:szCs w:val="28"/>
        </w:rPr>
        <w:t xml:space="preserve">Total budgeted cost: £ </w:t>
      </w:r>
      <w:r w:rsidR="00992E80">
        <w:rPr>
          <w:i/>
          <w:iCs/>
          <w:color w:val="104F75"/>
          <w:sz w:val="28"/>
          <w:szCs w:val="28"/>
        </w:rPr>
        <w:t>107,165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8ED9C3" w14:textId="10AF8F8F" w:rsidR="00D273D3" w:rsidRPr="00846B6E" w:rsidRDefault="00D273D3" w:rsidP="00242093">
            <w:pPr>
              <w:spacing w:before="60"/>
              <w:rPr>
                <w:rFonts w:cs="Arial"/>
                <w:i/>
                <w:iCs/>
                <w:color w:val="000000"/>
              </w:rPr>
            </w:pPr>
            <w:r w:rsidRPr="00846B6E">
              <w:rPr>
                <w:b/>
                <w:bCs/>
              </w:rPr>
              <w:t>Outcomes Measure Score- 20</w:t>
            </w:r>
            <w:r w:rsidR="00F46365">
              <w:rPr>
                <w:b/>
                <w:bCs/>
              </w:rPr>
              <w:t>24</w:t>
            </w:r>
            <w:r w:rsidRPr="00846B6E">
              <w:rPr>
                <w:b/>
                <w:bCs/>
              </w:rPr>
              <w:t>-202</w:t>
            </w:r>
            <w:r w:rsidR="00F46365">
              <w:rPr>
                <w:b/>
                <w:bCs/>
              </w:rPr>
              <w:t>5</w:t>
            </w:r>
            <w:r w:rsidRPr="00846B6E">
              <w:rPr>
                <w:b/>
                <w:bCs/>
              </w:rPr>
              <w:t xml:space="preserve"> </w:t>
            </w:r>
          </w:p>
          <w:p w14:paraId="48DCBF39" w14:textId="7D063BD1" w:rsidR="00846B6E" w:rsidRPr="00846B6E" w:rsidRDefault="00846B6E" w:rsidP="00242093">
            <w:pPr>
              <w:spacing w:before="60"/>
            </w:pPr>
            <w:r w:rsidRPr="00846B6E">
              <w:t xml:space="preserve">Outcomes are measured in number of pupils. </w:t>
            </w:r>
          </w:p>
          <w:p w14:paraId="610DFAC4" w14:textId="39CC8A2B" w:rsidR="00846B6E" w:rsidRPr="00D273D3" w:rsidRDefault="005568E0" w:rsidP="00242093">
            <w:pPr>
              <w:spacing w:before="60"/>
              <w:rPr>
                <w:rFonts w:cs="Arial"/>
                <w:b/>
                <w:bCs/>
                <w:color w:val="000000"/>
              </w:rPr>
            </w:pPr>
            <w:r w:rsidRPr="005568E0">
              <w:rPr>
                <w:rFonts w:cs="Arial"/>
                <w:b/>
                <w:bCs/>
                <w:noProof/>
                <w:color w:val="000000"/>
              </w:rPr>
              <w:drawing>
                <wp:inline distT="0" distB="0" distL="0" distR="0" wp14:anchorId="449B9C9E" wp14:editId="20D4411A">
                  <wp:extent cx="6029960" cy="2534920"/>
                  <wp:effectExtent l="0" t="0" r="8890" b="0"/>
                  <wp:docPr id="67461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614203" name=""/>
                          <pic:cNvPicPr/>
                        </pic:nvPicPr>
                        <pic:blipFill>
                          <a:blip r:embed="rId56"/>
                          <a:stretch>
                            <a:fillRect/>
                          </a:stretch>
                        </pic:blipFill>
                        <pic:spPr>
                          <a:xfrm>
                            <a:off x="0" y="0"/>
                            <a:ext cx="6029960" cy="2534920"/>
                          </a:xfrm>
                          <a:prstGeom prst="rect">
                            <a:avLst/>
                          </a:prstGeom>
                        </pic:spPr>
                      </pic:pic>
                    </a:graphicData>
                  </a:graphic>
                </wp:inline>
              </w:drawing>
            </w:r>
            <w:r w:rsidR="00846B6E">
              <w:rPr>
                <w:rFonts w:cs="Arial"/>
                <w:b/>
                <w:bCs/>
                <w:color w:val="000000"/>
              </w:rPr>
              <w:t xml:space="preserve">   </w:t>
            </w:r>
          </w:p>
          <w:p w14:paraId="3032FE23" w14:textId="63D959E1" w:rsidR="00D273D3" w:rsidRDefault="00846B6E" w:rsidP="00242093">
            <w:pPr>
              <w:spacing w:before="60"/>
              <w:rPr>
                <w:rFonts w:cs="Arial"/>
                <w:color w:val="000000"/>
              </w:rPr>
            </w:pPr>
            <w:r>
              <w:rPr>
                <w:rFonts w:cs="Arial"/>
                <w:color w:val="000000"/>
              </w:rPr>
              <w:t xml:space="preserve">Context: </w:t>
            </w:r>
          </w:p>
          <w:p w14:paraId="245A023A" w14:textId="1B7C97DE" w:rsidR="00846B6E" w:rsidRPr="00846B6E" w:rsidRDefault="00846B6E" w:rsidP="00846B6E">
            <w:pPr>
              <w:spacing w:before="60"/>
              <w:rPr>
                <w:rFonts w:cs="Arial"/>
                <w:color w:val="000000"/>
              </w:rPr>
            </w:pPr>
            <w:r>
              <w:rPr>
                <w:rFonts w:cs="Arial"/>
                <w:color w:val="000000"/>
              </w:rPr>
              <w:t>There is an attainment gap between pupils identified as PP and the rest of the school. It is important to note that the w</w:t>
            </w:r>
            <w:r w:rsidRPr="00846B6E">
              <w:rPr>
                <w:rFonts w:cs="Arial"/>
                <w:color w:val="000000"/>
              </w:rPr>
              <w:t xml:space="preserve">hole school had a mobility of </w:t>
            </w:r>
            <w:r w:rsidR="00B15DAE">
              <w:rPr>
                <w:rFonts w:cs="Arial"/>
                <w:color w:val="000000"/>
              </w:rPr>
              <w:t>38</w:t>
            </w:r>
            <w:r w:rsidRPr="00846B6E">
              <w:rPr>
                <w:rFonts w:cs="Arial"/>
                <w:color w:val="000000"/>
              </w:rPr>
              <w:t>% during the academic year of 2</w:t>
            </w:r>
            <w:r w:rsidR="00B15DAE">
              <w:rPr>
                <w:rFonts w:cs="Arial"/>
                <w:color w:val="000000"/>
              </w:rPr>
              <w:t>4</w:t>
            </w:r>
            <w:r w:rsidRPr="00846B6E">
              <w:rPr>
                <w:rFonts w:cs="Arial"/>
                <w:color w:val="000000"/>
              </w:rPr>
              <w:t>-2</w:t>
            </w:r>
            <w:r w:rsidR="00B15DAE">
              <w:rPr>
                <w:rFonts w:cs="Arial"/>
                <w:color w:val="000000"/>
              </w:rPr>
              <w:t>5</w:t>
            </w:r>
            <w:r w:rsidRPr="00846B6E">
              <w:rPr>
                <w:rFonts w:cs="Arial"/>
                <w:color w:val="000000"/>
              </w:rPr>
              <w:t>. 3</w:t>
            </w:r>
            <w:r w:rsidR="00AD4B4D">
              <w:rPr>
                <w:rFonts w:cs="Arial"/>
                <w:color w:val="000000"/>
              </w:rPr>
              <w:t>7</w:t>
            </w:r>
            <w:r w:rsidRPr="00846B6E">
              <w:rPr>
                <w:rFonts w:cs="Arial"/>
                <w:color w:val="000000"/>
              </w:rPr>
              <w:t xml:space="preserve">% of pupils were identified as being disadvantaged but this number changed throughout the year as children moved in and out of the school. The attainment gap from the end of year 24 data shows that much more targeted support needs to be given to pupils, specifically pupils who are identified as SEND and PP. We need to continue targeting reading and phonics across school and developing their oracy skills. </w:t>
            </w:r>
          </w:p>
          <w:p w14:paraId="674FAF0C" w14:textId="77777777" w:rsidR="00033372" w:rsidRDefault="00033372" w:rsidP="00242093">
            <w:pPr>
              <w:spacing w:before="60"/>
              <w:rPr>
                <w:rFonts w:cs="Arial"/>
                <w:i/>
                <w:iCs/>
                <w:color w:val="000000"/>
                <w:lang w:eastAsia="en-US"/>
              </w:rPr>
            </w:pPr>
          </w:p>
          <w:p w14:paraId="5023926C" w14:textId="5C709D4E" w:rsidR="00033372" w:rsidRPr="002F4C6F" w:rsidRDefault="00033372" w:rsidP="00242093">
            <w:pPr>
              <w:spacing w:before="60"/>
              <w:rPr>
                <w:i/>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C3A9A13" w:rsidR="00E66558" w:rsidRDefault="00D273D3">
            <w:pPr>
              <w:pStyle w:val="TableRow"/>
            </w:pPr>
            <w:r>
              <w:t xml:space="preserve">White Rose Maths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667369F" w:rsidR="00E66558" w:rsidRDefault="00D273D3">
            <w:pPr>
              <w:pStyle w:val="TableRowCentered"/>
              <w:jc w:val="left"/>
            </w:pPr>
            <w:r>
              <w:t xml:space="preserve">White Rose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3C75F63" w:rsidR="00E66558" w:rsidRDefault="00D273D3">
            <w:pPr>
              <w:pStyle w:val="TableRow"/>
            </w:pPr>
            <w:r>
              <w:t xml:space="preserve">Language Angels- French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31F8BDFA" w:rsidR="00E66558" w:rsidRDefault="00D273D3">
            <w:pPr>
              <w:pStyle w:val="TableRowCentered"/>
              <w:jc w:val="left"/>
            </w:pPr>
            <w:r>
              <w:t xml:space="preserve">Language Angels </w:t>
            </w:r>
          </w:p>
        </w:tc>
      </w:tr>
      <w:tr w:rsidR="00D273D3" w14:paraId="302B1BB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6F70B" w14:textId="5844840F" w:rsidR="00D273D3" w:rsidRDefault="00D273D3">
            <w:pPr>
              <w:pStyle w:val="TableRow"/>
            </w:pPr>
            <w:r>
              <w:lastRenderedPageBreak/>
              <w:t xml:space="preserve">Charanga Music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024A9" w14:textId="3DDF8B59" w:rsidR="00D273D3" w:rsidRDefault="00D273D3">
            <w:pPr>
              <w:pStyle w:val="TableRowCentered"/>
              <w:jc w:val="left"/>
            </w:pPr>
            <w:r>
              <w:t xml:space="preserve">Charanga </w:t>
            </w:r>
          </w:p>
        </w:tc>
      </w:tr>
      <w:tr w:rsidR="00D273D3" w14:paraId="1DAFB59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76C30" w14:textId="0C255ACC" w:rsidR="00D273D3" w:rsidRDefault="00D273D3">
            <w:pPr>
              <w:pStyle w:val="TableRow"/>
            </w:pPr>
            <w:r>
              <w:t xml:space="preserve">Times Tables Rockstars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E4451" w14:textId="3278CCC9" w:rsidR="00D273D3" w:rsidRDefault="00D273D3">
            <w:pPr>
              <w:pStyle w:val="TableRowCentered"/>
              <w:jc w:val="left"/>
            </w:pPr>
            <w:r>
              <w:t xml:space="preserve">Maths Circle Ltd </w:t>
            </w:r>
          </w:p>
        </w:tc>
      </w:tr>
    </w:tbl>
    <w:p w14:paraId="2A7D5553" w14:textId="193B71B2" w:rsidR="00E66558" w:rsidRDefault="00E66558"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p w14:paraId="2A7D555F" w14:textId="4158B413" w:rsidR="00E66558" w:rsidRDefault="00846B6E">
      <w:pPr>
        <w:spacing w:after="0" w:line="240" w:lineRule="auto"/>
      </w:pPr>
      <w:r>
        <w:t xml:space="preserve">At the time of writing, no children are eligible for Service PP funding. </w:t>
      </w:r>
    </w:p>
    <w:bookmarkEnd w:id="14"/>
    <w:bookmarkEnd w:id="15"/>
    <w:bookmarkEnd w:id="16"/>
    <w:p w14:paraId="2A7D5564" w14:textId="77777777" w:rsidR="00E66558" w:rsidRDefault="00E66558"/>
    <w:sectPr w:rsidR="00E66558">
      <w:headerReference w:type="default" r:id="rId57"/>
      <w:footerReference w:type="default" r:id="rId5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DBF2F" w14:textId="77777777" w:rsidR="00706A62" w:rsidRDefault="00706A62">
      <w:pPr>
        <w:spacing w:after="0" w:line="240" w:lineRule="auto"/>
      </w:pPr>
      <w:r>
        <w:separator/>
      </w:r>
    </w:p>
  </w:endnote>
  <w:endnote w:type="continuationSeparator" w:id="0">
    <w:p w14:paraId="493D94E8" w14:textId="77777777" w:rsidR="00706A62" w:rsidRDefault="00706A62">
      <w:pPr>
        <w:spacing w:after="0" w:line="240" w:lineRule="auto"/>
      </w:pPr>
      <w:r>
        <w:continuationSeparator/>
      </w:r>
    </w:p>
  </w:endnote>
  <w:endnote w:type="continuationNotice" w:id="1">
    <w:p w14:paraId="6F74FC2F" w14:textId="77777777" w:rsidR="00706A62" w:rsidRDefault="00706A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3D22E" w14:textId="77777777" w:rsidR="00706A62" w:rsidRDefault="00706A62">
      <w:pPr>
        <w:spacing w:after="0" w:line="240" w:lineRule="auto"/>
      </w:pPr>
      <w:r>
        <w:separator/>
      </w:r>
    </w:p>
  </w:footnote>
  <w:footnote w:type="continuationSeparator" w:id="0">
    <w:p w14:paraId="0505CEB1" w14:textId="77777777" w:rsidR="00706A62" w:rsidRDefault="00706A62">
      <w:pPr>
        <w:spacing w:after="0" w:line="240" w:lineRule="auto"/>
      </w:pPr>
      <w:r>
        <w:continuationSeparator/>
      </w:r>
    </w:p>
  </w:footnote>
  <w:footnote w:type="continuationNotice" w:id="1">
    <w:p w14:paraId="34ADD7AF" w14:textId="77777777" w:rsidR="00706A62" w:rsidRDefault="00706A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31E9"/>
    <w:multiLevelType w:val="hybridMultilevel"/>
    <w:tmpl w:val="A088E8E4"/>
    <w:lvl w:ilvl="0" w:tplc="B0F894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44725716">
    <w:abstractNumId w:val="4"/>
  </w:num>
  <w:num w:numId="2" w16cid:durableId="1518806724">
    <w:abstractNumId w:val="2"/>
  </w:num>
  <w:num w:numId="3" w16cid:durableId="1298412445">
    <w:abstractNumId w:val="5"/>
  </w:num>
  <w:num w:numId="4" w16cid:durableId="1158575773">
    <w:abstractNumId w:val="6"/>
  </w:num>
  <w:num w:numId="5" w16cid:durableId="1344671359">
    <w:abstractNumId w:val="1"/>
  </w:num>
  <w:num w:numId="6" w16cid:durableId="1990666400">
    <w:abstractNumId w:val="7"/>
  </w:num>
  <w:num w:numId="7" w16cid:durableId="1039939695">
    <w:abstractNumId w:val="10"/>
  </w:num>
  <w:num w:numId="8" w16cid:durableId="1309825063">
    <w:abstractNumId w:val="14"/>
  </w:num>
  <w:num w:numId="9" w16cid:durableId="989481826">
    <w:abstractNumId w:val="12"/>
  </w:num>
  <w:num w:numId="10" w16cid:durableId="1889561017">
    <w:abstractNumId w:val="11"/>
  </w:num>
  <w:num w:numId="11" w16cid:durableId="573709790">
    <w:abstractNumId w:val="3"/>
  </w:num>
  <w:num w:numId="12" w16cid:durableId="303123676">
    <w:abstractNumId w:val="13"/>
  </w:num>
  <w:num w:numId="13" w16cid:durableId="210846158">
    <w:abstractNumId w:val="9"/>
  </w:num>
  <w:num w:numId="14" w16cid:durableId="503471638">
    <w:abstractNumId w:val="8"/>
  </w:num>
  <w:num w:numId="15" w16cid:durableId="211520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98E"/>
    <w:rsid w:val="00003A45"/>
    <w:rsid w:val="00020C17"/>
    <w:rsid w:val="00023729"/>
    <w:rsid w:val="000243B4"/>
    <w:rsid w:val="0002530E"/>
    <w:rsid w:val="0002710D"/>
    <w:rsid w:val="00033372"/>
    <w:rsid w:val="00036678"/>
    <w:rsid w:val="000452EB"/>
    <w:rsid w:val="00045603"/>
    <w:rsid w:val="0004619A"/>
    <w:rsid w:val="000463AE"/>
    <w:rsid w:val="000507A3"/>
    <w:rsid w:val="00060A62"/>
    <w:rsid w:val="000613FB"/>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2136"/>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34A"/>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800"/>
    <w:rsid w:val="001C1C51"/>
    <w:rsid w:val="001D052E"/>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45CB"/>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44BB2"/>
    <w:rsid w:val="00346FDF"/>
    <w:rsid w:val="00351D83"/>
    <w:rsid w:val="00352197"/>
    <w:rsid w:val="00353E46"/>
    <w:rsid w:val="003576C4"/>
    <w:rsid w:val="0036277A"/>
    <w:rsid w:val="00366AB0"/>
    <w:rsid w:val="003700E8"/>
    <w:rsid w:val="0037437C"/>
    <w:rsid w:val="0038146B"/>
    <w:rsid w:val="0038340F"/>
    <w:rsid w:val="00383931"/>
    <w:rsid w:val="00384457"/>
    <w:rsid w:val="00384F24"/>
    <w:rsid w:val="003A32B2"/>
    <w:rsid w:val="003A47DD"/>
    <w:rsid w:val="003A5F67"/>
    <w:rsid w:val="003A634F"/>
    <w:rsid w:val="003B14C1"/>
    <w:rsid w:val="003B2884"/>
    <w:rsid w:val="003B588A"/>
    <w:rsid w:val="003B621D"/>
    <w:rsid w:val="003C4388"/>
    <w:rsid w:val="003C4ADA"/>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67D40"/>
    <w:rsid w:val="004708F2"/>
    <w:rsid w:val="004724DE"/>
    <w:rsid w:val="004770FE"/>
    <w:rsid w:val="0048157F"/>
    <w:rsid w:val="00481D56"/>
    <w:rsid w:val="0048658E"/>
    <w:rsid w:val="00490408"/>
    <w:rsid w:val="004936BC"/>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CBD"/>
    <w:rsid w:val="00530E37"/>
    <w:rsid w:val="005324BD"/>
    <w:rsid w:val="00535946"/>
    <w:rsid w:val="005452CF"/>
    <w:rsid w:val="005464A1"/>
    <w:rsid w:val="00546F12"/>
    <w:rsid w:val="0055339C"/>
    <w:rsid w:val="005542CC"/>
    <w:rsid w:val="005568E0"/>
    <w:rsid w:val="00560424"/>
    <w:rsid w:val="00562B3C"/>
    <w:rsid w:val="00564E40"/>
    <w:rsid w:val="00567B69"/>
    <w:rsid w:val="005750E2"/>
    <w:rsid w:val="005817C8"/>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5F716F"/>
    <w:rsid w:val="00600B2E"/>
    <w:rsid w:val="00601122"/>
    <w:rsid w:val="0060266C"/>
    <w:rsid w:val="00606521"/>
    <w:rsid w:val="00607CEB"/>
    <w:rsid w:val="00613299"/>
    <w:rsid w:val="00615779"/>
    <w:rsid w:val="0061762D"/>
    <w:rsid w:val="00625F00"/>
    <w:rsid w:val="00634238"/>
    <w:rsid w:val="00635FBC"/>
    <w:rsid w:val="00637728"/>
    <w:rsid w:val="0064113A"/>
    <w:rsid w:val="0064167B"/>
    <w:rsid w:val="00644002"/>
    <w:rsid w:val="006458B1"/>
    <w:rsid w:val="00650529"/>
    <w:rsid w:val="00650BAB"/>
    <w:rsid w:val="00651737"/>
    <w:rsid w:val="00656E45"/>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A62"/>
    <w:rsid w:val="007109F6"/>
    <w:rsid w:val="00711BE3"/>
    <w:rsid w:val="00721B51"/>
    <w:rsid w:val="00724FA7"/>
    <w:rsid w:val="00725415"/>
    <w:rsid w:val="00727505"/>
    <w:rsid w:val="007302E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3B68"/>
    <w:rsid w:val="007B64E5"/>
    <w:rsid w:val="007C2F04"/>
    <w:rsid w:val="007F06E5"/>
    <w:rsid w:val="007F5B8B"/>
    <w:rsid w:val="00811736"/>
    <w:rsid w:val="00817E9A"/>
    <w:rsid w:val="00827786"/>
    <w:rsid w:val="00827BDA"/>
    <w:rsid w:val="00830D57"/>
    <w:rsid w:val="00831F00"/>
    <w:rsid w:val="00846B6E"/>
    <w:rsid w:val="00850CA0"/>
    <w:rsid w:val="00852A2F"/>
    <w:rsid w:val="008559A7"/>
    <w:rsid w:val="008608EE"/>
    <w:rsid w:val="00860B07"/>
    <w:rsid w:val="008616F6"/>
    <w:rsid w:val="0086259C"/>
    <w:rsid w:val="008674ED"/>
    <w:rsid w:val="0087074C"/>
    <w:rsid w:val="00871CC0"/>
    <w:rsid w:val="00883F24"/>
    <w:rsid w:val="00897E1F"/>
    <w:rsid w:val="008A1A74"/>
    <w:rsid w:val="008A3E8E"/>
    <w:rsid w:val="008B2CB4"/>
    <w:rsid w:val="008B3D82"/>
    <w:rsid w:val="008B5503"/>
    <w:rsid w:val="008B6404"/>
    <w:rsid w:val="008C2C21"/>
    <w:rsid w:val="008C7DD3"/>
    <w:rsid w:val="008E000B"/>
    <w:rsid w:val="008E0A25"/>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85F77"/>
    <w:rsid w:val="0099109C"/>
    <w:rsid w:val="00992E80"/>
    <w:rsid w:val="009936DB"/>
    <w:rsid w:val="00993CFC"/>
    <w:rsid w:val="009A1DC2"/>
    <w:rsid w:val="009A5EEA"/>
    <w:rsid w:val="009B0906"/>
    <w:rsid w:val="009B38F2"/>
    <w:rsid w:val="009B7433"/>
    <w:rsid w:val="009C0914"/>
    <w:rsid w:val="009C27E5"/>
    <w:rsid w:val="009D24A1"/>
    <w:rsid w:val="009D3891"/>
    <w:rsid w:val="009D71E8"/>
    <w:rsid w:val="009E0C18"/>
    <w:rsid w:val="009E104B"/>
    <w:rsid w:val="009E7DE4"/>
    <w:rsid w:val="009F3BBD"/>
    <w:rsid w:val="00A016AA"/>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4B4D"/>
    <w:rsid w:val="00AD7B5A"/>
    <w:rsid w:val="00AE229F"/>
    <w:rsid w:val="00AF5E20"/>
    <w:rsid w:val="00B002FA"/>
    <w:rsid w:val="00B00327"/>
    <w:rsid w:val="00B024B3"/>
    <w:rsid w:val="00B11DE8"/>
    <w:rsid w:val="00B15DAE"/>
    <w:rsid w:val="00B179ED"/>
    <w:rsid w:val="00B2090B"/>
    <w:rsid w:val="00B20E18"/>
    <w:rsid w:val="00B331E1"/>
    <w:rsid w:val="00B54FF9"/>
    <w:rsid w:val="00B572C4"/>
    <w:rsid w:val="00B60858"/>
    <w:rsid w:val="00B65E7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154C4"/>
    <w:rsid w:val="00C23C11"/>
    <w:rsid w:val="00C25827"/>
    <w:rsid w:val="00C31BB8"/>
    <w:rsid w:val="00C373EA"/>
    <w:rsid w:val="00C43CA3"/>
    <w:rsid w:val="00C43D9D"/>
    <w:rsid w:val="00C43EA4"/>
    <w:rsid w:val="00C50040"/>
    <w:rsid w:val="00C52DFF"/>
    <w:rsid w:val="00C621C1"/>
    <w:rsid w:val="00C62989"/>
    <w:rsid w:val="00C65CBB"/>
    <w:rsid w:val="00C67D81"/>
    <w:rsid w:val="00C74684"/>
    <w:rsid w:val="00C77FEF"/>
    <w:rsid w:val="00C80F37"/>
    <w:rsid w:val="00C83659"/>
    <w:rsid w:val="00C97A7F"/>
    <w:rsid w:val="00CA4421"/>
    <w:rsid w:val="00CA5363"/>
    <w:rsid w:val="00CA6322"/>
    <w:rsid w:val="00CA7D07"/>
    <w:rsid w:val="00CB24A4"/>
    <w:rsid w:val="00CB5B17"/>
    <w:rsid w:val="00CC4443"/>
    <w:rsid w:val="00CC5CAF"/>
    <w:rsid w:val="00CE0319"/>
    <w:rsid w:val="00D06874"/>
    <w:rsid w:val="00D07530"/>
    <w:rsid w:val="00D173F7"/>
    <w:rsid w:val="00D20203"/>
    <w:rsid w:val="00D204E0"/>
    <w:rsid w:val="00D21354"/>
    <w:rsid w:val="00D22400"/>
    <w:rsid w:val="00D23F4A"/>
    <w:rsid w:val="00D264E2"/>
    <w:rsid w:val="00D273D3"/>
    <w:rsid w:val="00D278BA"/>
    <w:rsid w:val="00D33FE5"/>
    <w:rsid w:val="00D348C0"/>
    <w:rsid w:val="00D3578A"/>
    <w:rsid w:val="00D416BC"/>
    <w:rsid w:val="00D43A15"/>
    <w:rsid w:val="00D4409A"/>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032B"/>
    <w:rsid w:val="00DC641A"/>
    <w:rsid w:val="00DD21A1"/>
    <w:rsid w:val="00DD6B7D"/>
    <w:rsid w:val="00DD6E14"/>
    <w:rsid w:val="00DE15AC"/>
    <w:rsid w:val="00DF2015"/>
    <w:rsid w:val="00E061EC"/>
    <w:rsid w:val="00E10E81"/>
    <w:rsid w:val="00E13E51"/>
    <w:rsid w:val="00E21F56"/>
    <w:rsid w:val="00E3014F"/>
    <w:rsid w:val="00E4286E"/>
    <w:rsid w:val="00E43EAD"/>
    <w:rsid w:val="00E61536"/>
    <w:rsid w:val="00E62DCB"/>
    <w:rsid w:val="00E651DD"/>
    <w:rsid w:val="00E66558"/>
    <w:rsid w:val="00E70D81"/>
    <w:rsid w:val="00E726A6"/>
    <w:rsid w:val="00E73418"/>
    <w:rsid w:val="00E80D32"/>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2B8"/>
    <w:rsid w:val="00F15753"/>
    <w:rsid w:val="00F21F92"/>
    <w:rsid w:val="00F24A7E"/>
    <w:rsid w:val="00F32ABA"/>
    <w:rsid w:val="00F33DC0"/>
    <w:rsid w:val="00F33F28"/>
    <w:rsid w:val="00F35A40"/>
    <w:rsid w:val="00F35FDE"/>
    <w:rsid w:val="00F40DE1"/>
    <w:rsid w:val="00F4142A"/>
    <w:rsid w:val="00F46365"/>
    <w:rsid w:val="00F57948"/>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815441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2tic4wvo1iusb.cloudfront.net/eef-guidance-reports/effective-professional-development/EEF-Effective-Professional-Development-Guidance-Report.pdf?v=1669896759" TargetMode="External"/><Relationship Id="rId18" Type="http://schemas.openxmlformats.org/officeDocument/2006/relationships/hyperlink" Target="https://www.suttontrust.com/wp-content/uploads/2020/01/2teachers-impact-report-final.pdf" TargetMode="External"/><Relationship Id="rId26" Type="http://schemas.openxmlformats.org/officeDocument/2006/relationships/hyperlink" Target="https://samsims.education/2019/02/19/247/" TargetMode="External"/><Relationship Id="rId39" Type="http://schemas.openxmlformats.org/officeDocument/2006/relationships/hyperlink" Target="https://educationendowmentfoundation.org.uk/evidence-summaries/teaching-learning-toolkit/oral-language-interventions/" TargetMode="External"/><Relationship Id="rId21" Type="http://schemas.openxmlformats.org/officeDocument/2006/relationships/hyperlink" Target="https://www.suttontrust.com/wp-content/uploads/2020/01/2teachers-impact-report-final.pdf" TargetMode="External"/><Relationship Id="rId34" Type="http://schemas.openxmlformats.org/officeDocument/2006/relationships/hyperlink" Target="https://www.ambition.org.uk/blog/what-instructional-coaching/" TargetMode="External"/><Relationship Id="rId42" Type="http://schemas.openxmlformats.org/officeDocument/2006/relationships/hyperlink" Target="https://educationendowmentfoundation.org.uk/evidence-summaries/teaching-learning-toolkit/oral-language-interventions/" TargetMode="External"/><Relationship Id="rId47" Type="http://schemas.openxmlformats.org/officeDocument/2006/relationships/hyperlink" Target="https://www.cambridgeinternational.org/Images/584543-great-teaching-toolkit-evidence-review.pdf" TargetMode="External"/><Relationship Id="rId50" Type="http://schemas.openxmlformats.org/officeDocument/2006/relationships/hyperlink" Target="https://www.cambridgeinternational.org/Images/584543-great-teaching-toolkit-evidence-review.pdf" TargetMode="External"/><Relationship Id="rId55" Type="http://schemas.openxmlformats.org/officeDocument/2006/relationships/hyperlink" Target="https://educationendowmentfoundation.org.uk/news/breakfast-clubs-found-to-boost-primary-pupils-reading-writing-and-maths-res?utm_source=/news/breakfast-clubs-found-to-boost-primary-pupils-reading-writing-and-maths-res&amp;utm_medium=search&amp;utm_campaign=site_search&amp;search_term=writing"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suttontrust.com/wp-content/uploads/2020/01/2teachers-impact-report-final.pdf" TargetMode="External"/><Relationship Id="rId29" Type="http://schemas.openxmlformats.org/officeDocument/2006/relationships/hyperlink" Target="https://samsims.education/2019/02/19/247/" TargetMode="External"/><Relationship Id="rId11" Type="http://schemas.openxmlformats.org/officeDocument/2006/relationships/hyperlink" Target="https://d2tic4wvo1iusb.cloudfront.net/eef-guidance-reports/effective-professional-development/EEF-Effective-Professional-Development-Guidance-Report.pdf?v=1669896759" TargetMode="External"/><Relationship Id="rId24" Type="http://schemas.openxmlformats.org/officeDocument/2006/relationships/hyperlink" Target="https://samsims.education/2019/02/19/247/" TargetMode="External"/><Relationship Id="rId32" Type="http://schemas.openxmlformats.org/officeDocument/2006/relationships/hyperlink" Target="https://educationendowmentfoundation.org.uk/public/files/Publications/Implementation/Professional-Development-Summary.pdf" TargetMode="External"/><Relationship Id="rId37" Type="http://schemas.openxmlformats.org/officeDocument/2006/relationships/hyperlink" Target="https://www.ambition.org.uk/blog/what-instructional-coaching/" TargetMode="External"/><Relationship Id="rId40" Type="http://schemas.openxmlformats.org/officeDocument/2006/relationships/hyperlink" Target="https://educationendowmentfoundation.org.uk/evidence-summaries/teaching-learning-toolkit/oral-language-interventions/" TargetMode="External"/><Relationship Id="rId45" Type="http://schemas.openxmlformats.org/officeDocument/2006/relationships/hyperlink" Target="https://www.cambridgeinternational.org/Images/584543-great-teaching-toolkit-evidence-review.pdf" TargetMode="External"/><Relationship Id="rId53" Type="http://schemas.openxmlformats.org/officeDocument/2006/relationships/hyperlink" Target="https://d2tic4wvo1iusb.cloudfront.net/production/eef-guidance-reports/send/EEF_Special_Educational_Needs_in_Mainstream_Schools_Guidance_Report.pdf?v=1731946183" TargetMode="External"/><Relationship Id="rId58" Type="http://schemas.openxmlformats.org/officeDocument/2006/relationships/footer" Target="footer1.xml"/><Relationship Id="rId5" Type="http://schemas.openxmlformats.org/officeDocument/2006/relationships/styles" Target="styles.xml"/><Relationship Id="rId19" Type="http://schemas.openxmlformats.org/officeDocument/2006/relationships/hyperlink" Target="https://www.suttontrust.com/wp-content/uploads/2020/01/2teachers-impact-report-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ttontrust.com/wp-content/uploads/2020/01/2teachers-impact-report-final.pdf" TargetMode="External"/><Relationship Id="rId22" Type="http://schemas.openxmlformats.org/officeDocument/2006/relationships/hyperlink" Target="https://samsims.education/2019/02/19/247/" TargetMode="External"/><Relationship Id="rId27" Type="http://schemas.openxmlformats.org/officeDocument/2006/relationships/hyperlink" Target="https://samsims.education/2019/02/19/247/" TargetMode="External"/><Relationship Id="rId30" Type="http://schemas.openxmlformats.org/officeDocument/2006/relationships/hyperlink" Target="https://educationendowmentfoundation.org.uk/public/files/Publications/Implementation/Professional-Development-Summary.pdf" TargetMode="External"/><Relationship Id="rId35" Type="http://schemas.openxmlformats.org/officeDocument/2006/relationships/hyperlink" Target="https://www.ambition.org.uk/blog/what-instructional-coaching/" TargetMode="External"/><Relationship Id="rId43" Type="http://schemas.openxmlformats.org/officeDocument/2006/relationships/hyperlink" Target="https://educationendowmentfoundation.org.uk/evidence-summaries/teaching-learning-toolkit/oral-language-interventions/" TargetMode="External"/><Relationship Id="rId48" Type="http://schemas.openxmlformats.org/officeDocument/2006/relationships/hyperlink" Target="https://www.cambridgeinternational.org/Images/584543-great-teaching-toolkit-evidence-review.pdf" TargetMode="External"/><Relationship Id="rId56" Type="http://schemas.openxmlformats.org/officeDocument/2006/relationships/image" Target="media/image1.png"/><Relationship Id="rId8" Type="http://schemas.openxmlformats.org/officeDocument/2006/relationships/footnotes" Target="footnotes.xml"/><Relationship Id="rId51" Type="http://schemas.openxmlformats.org/officeDocument/2006/relationships/hyperlink" Target="https://educationendowmentfoundation.org.uk/guidance-for-teachers/using-pupil-premium" TargetMode="External"/><Relationship Id="rId3" Type="http://schemas.openxmlformats.org/officeDocument/2006/relationships/customXml" Target="../customXml/item3.xml"/><Relationship Id="rId12" Type="http://schemas.openxmlformats.org/officeDocument/2006/relationships/hyperlink" Target="https://d2tic4wvo1iusb.cloudfront.net/eef-guidance-reports/effective-professional-development/EEF-Effective-Professional-Development-Guidance-Report.pdf?v=1669896759" TargetMode="External"/><Relationship Id="rId17" Type="http://schemas.openxmlformats.org/officeDocument/2006/relationships/hyperlink" Target="https://www.suttontrust.com/wp-content/uploads/2020/01/2teachers-impact-report-final.pdf" TargetMode="External"/><Relationship Id="rId25" Type="http://schemas.openxmlformats.org/officeDocument/2006/relationships/hyperlink" Target="https://samsims.education/2019/02/19/247/" TargetMode="External"/><Relationship Id="rId33" Type="http://schemas.openxmlformats.org/officeDocument/2006/relationships/hyperlink" Target="https://educationendowmentfoundation.org.uk/public/files/Publications/Implementation/Professional-Development-Summary.pdf" TargetMode="External"/><Relationship Id="rId38" Type="http://schemas.openxmlformats.org/officeDocument/2006/relationships/hyperlink" Target="https://www.ambition.org.uk/blog/what-instructional-coaching/" TargetMode="External"/><Relationship Id="rId46" Type="http://schemas.openxmlformats.org/officeDocument/2006/relationships/hyperlink" Target="https://www.cambridgeinternational.org/Images/584543-great-teaching-toolkit-evidence-review.pdf" TargetMode="External"/><Relationship Id="rId59" Type="http://schemas.openxmlformats.org/officeDocument/2006/relationships/fontTable" Target="fontTable.xml"/><Relationship Id="rId20" Type="http://schemas.openxmlformats.org/officeDocument/2006/relationships/hyperlink" Target="https://www.suttontrust.com/wp-content/uploads/2020/01/2teachers-impact-report-final.pdf" TargetMode="External"/><Relationship Id="rId41" Type="http://schemas.openxmlformats.org/officeDocument/2006/relationships/hyperlink" Target="https://educationendowmentfoundation.org.uk/evidence-summaries/teaching-learning-toolkit/oral-language-interventions/" TargetMode="External"/><Relationship Id="rId54" Type="http://schemas.openxmlformats.org/officeDocument/2006/relationships/hyperlink" Target="https://www.bookmarkreading.org/schools/our-reading-programme?_gl=1*mlvov5*_up*MQ..*_gs*MQ..&amp;gclid=CjwKCAiAt8bIBhBpEiwAzH1w6abZJylYfkgf2WeVhHvTlAUiZHhM5X6bm6z9WSKeK-A3JXw2gajYiBoCbSYQAvD_BwE&amp;gclsrc=aw.ds&amp;gbraid=0AAAAACxctG1dDUKSJ715bw2wx2rGexpE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uttontrust.com/wp-content/uploads/2020/01/2teachers-impact-report-final.pdf" TargetMode="External"/><Relationship Id="rId23" Type="http://schemas.openxmlformats.org/officeDocument/2006/relationships/hyperlink" Target="https://samsims.education/2019/02/19/247/" TargetMode="External"/><Relationship Id="rId28" Type="http://schemas.openxmlformats.org/officeDocument/2006/relationships/hyperlink" Target="https://samsims.education/2019/02/19/247/" TargetMode="External"/><Relationship Id="rId36" Type="http://schemas.openxmlformats.org/officeDocument/2006/relationships/hyperlink" Target="https://www.ambition.org.uk/blog/what-instructional-coaching/" TargetMode="External"/><Relationship Id="rId49" Type="http://schemas.openxmlformats.org/officeDocument/2006/relationships/hyperlink" Target="https://www.cambridgeinternational.org/Images/584543-great-teaching-toolkit-evidence-review.pdf" TargetMode="External"/><Relationship Id="rId57" Type="http://schemas.openxmlformats.org/officeDocument/2006/relationships/header" Target="header1.xm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31" Type="http://schemas.openxmlformats.org/officeDocument/2006/relationships/hyperlink" Target="https://educationendowmentfoundation.org.uk/public/files/Publications/Implementation/Professional-Development-Summary.pdf" TargetMode="External"/><Relationship Id="rId44" Type="http://schemas.openxmlformats.org/officeDocument/2006/relationships/hyperlink" Target="https://educationendowmentfoundation.org.uk/evidence-summaries/teaching-learning-toolkit/oral-language-interventions/" TargetMode="External"/><Relationship Id="rId52" Type="http://schemas.openxmlformats.org/officeDocument/2006/relationships/hyperlink" Target="https://support.gl-assessment.co.uk/knowledge-base/assessments/cat4-support/general-information/information-for-parent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5F3BA6186F447A104F5ACC66AEF8C" ma:contentTypeVersion="16" ma:contentTypeDescription="Create a new document." ma:contentTypeScope="" ma:versionID="d4c2dae05b03eb03ed817cd1d2454e73">
  <xsd:schema xmlns:xsd="http://www.w3.org/2001/XMLSchema" xmlns:xs="http://www.w3.org/2001/XMLSchema" xmlns:p="http://schemas.microsoft.com/office/2006/metadata/properties" xmlns:ns2="50cdefae-dd7c-4e84-bea4-a8657f479502" xmlns:ns3="271d7a4d-8dfb-4665-89cb-ef6507e49e83" targetNamespace="http://schemas.microsoft.com/office/2006/metadata/properties" ma:root="true" ma:fieldsID="d055ca2676ebbc4276fdeeea993f023f" ns2:_="" ns3:_="">
    <xsd:import namespace="50cdefae-dd7c-4e84-bea4-a8657f479502"/>
    <xsd:import namespace="271d7a4d-8dfb-4665-89cb-ef6507e49e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defae-dd7c-4e84-bea4-a8657f4795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8c103ca-d4f8-4d50-8009-f2c3ddb40796}" ma:internalName="TaxCatchAll" ma:showField="CatchAllData" ma:web="50cdefae-dd7c-4e84-bea4-a8657f4795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1d7a4d-8dfb-4665-89cb-ef6507e49e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1d7a4d-8dfb-4665-89cb-ef6507e49e83">
      <Terms xmlns="http://schemas.microsoft.com/office/infopath/2007/PartnerControls"/>
    </lcf76f155ced4ddcb4097134ff3c332f>
    <TaxCatchAll xmlns="50cdefae-dd7c-4e84-bea4-a8657f479502" xsi:nil="true"/>
  </documentManagement>
</p:properties>
</file>

<file path=customXml/itemProps1.xml><?xml version="1.0" encoding="utf-8"?>
<ds:datastoreItem xmlns:ds="http://schemas.openxmlformats.org/officeDocument/2006/customXml" ds:itemID="{A9A7AA48-26E2-4D3A-B2A9-F8191B464DAE}"/>
</file>

<file path=customXml/itemProps2.xml><?xml version="1.0" encoding="utf-8"?>
<ds:datastoreItem xmlns:ds="http://schemas.openxmlformats.org/officeDocument/2006/customXml" ds:itemID="{D76A7CF2-B0B8-4DA8-9B65-567950548DD3}">
  <ds:schemaRefs>
    <ds:schemaRef ds:uri="http://schemas.microsoft.com/sharepoint/v3/contenttype/forms"/>
  </ds:schemaRefs>
</ds:datastoreItem>
</file>

<file path=customXml/itemProps3.xml><?xml version="1.0" encoding="utf-8"?>
<ds:datastoreItem xmlns:ds="http://schemas.openxmlformats.org/officeDocument/2006/customXml" ds:itemID="{234C1CCF-7DD3-4CFC-992C-C24CBA6A6FEF}">
  <ds:schemaRefs>
    <ds:schemaRef ds:uri="http://schemas.microsoft.com/office/2006/metadata/properties"/>
    <ds:schemaRef ds:uri="http://schemas.microsoft.com/office/infopath/2007/PartnerControls"/>
    <ds:schemaRef ds:uri="271d7a4d-8dfb-4665-89cb-ef6507e49e83"/>
    <ds:schemaRef ds:uri="50cdefae-dd7c-4e84-bea4-a8657f479502"/>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9</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Alex McLugash</cp:lastModifiedBy>
  <cp:revision>36</cp:revision>
  <cp:lastPrinted>2024-11-19T11:34:00Z</cp:lastPrinted>
  <dcterms:created xsi:type="dcterms:W3CDTF">2025-11-09T15:17:00Z</dcterms:created>
  <dcterms:modified xsi:type="dcterms:W3CDTF">2025-12-15T15:40:00Z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0x010100B335F3BA6186F447A104F5ACC66AEF8C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